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60"/>
        <w:gridCol w:w="80"/>
        <w:gridCol w:w="80"/>
        <w:gridCol w:w="9313"/>
        <w:gridCol w:w="5"/>
      </w:tblGrid>
      <w:tr w:rsidR="00F75A00" w:rsidRPr="00F75A00" w14:paraId="7A957AF5" w14:textId="77777777" w:rsidTr="004920F6">
        <w:tc>
          <w:tcPr>
            <w:tcW w:w="9070" w:type="dxa"/>
            <w:gridSpan w:val="4"/>
          </w:tcPr>
          <w:tbl>
            <w:tblPr>
              <w:tblW w:w="10782" w:type="dxa"/>
              <w:tblCellMar>
                <w:left w:w="0" w:type="dxa"/>
                <w:right w:w="0" w:type="dxa"/>
              </w:tblCellMar>
              <w:tblLook w:val="0000" w:firstRow="0" w:lastRow="0" w:firstColumn="0" w:lastColumn="0" w:noHBand="0" w:noVBand="0"/>
            </w:tblPr>
            <w:tblGrid>
              <w:gridCol w:w="6804"/>
              <w:gridCol w:w="2265"/>
              <w:gridCol w:w="1713"/>
            </w:tblGrid>
            <w:tr w:rsidR="00F75A00" w:rsidRPr="00F75A00" w14:paraId="7D9B86EB" w14:textId="77777777" w:rsidTr="004920F6">
              <w:trPr>
                <w:trHeight w:val="260"/>
              </w:trPr>
              <w:tc>
                <w:tcPr>
                  <w:tcW w:w="6804" w:type="dxa"/>
                  <w:tcMar>
                    <w:top w:w="40" w:type="dxa"/>
                    <w:left w:w="40" w:type="dxa"/>
                    <w:bottom w:w="40" w:type="dxa"/>
                    <w:right w:w="40" w:type="dxa"/>
                  </w:tcMar>
                </w:tcPr>
                <w:p w14:paraId="4F723355"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3978" w:type="dxa"/>
                  <w:gridSpan w:val="2"/>
                  <w:tcMar>
                    <w:top w:w="40" w:type="dxa"/>
                    <w:left w:w="40" w:type="dxa"/>
                    <w:bottom w:w="40" w:type="dxa"/>
                    <w:right w:w="40" w:type="dxa"/>
                  </w:tcMar>
                </w:tcPr>
                <w:p w14:paraId="6B282189"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Times New Roman" w:hAnsi="Times New Roman" w:cs="Times New Roman"/>
                      <w:bCs/>
                      <w:kern w:val="1"/>
                      <w14:ligatures w14:val="none"/>
                    </w:rPr>
                    <w:t>PATVIRTINTA</w:t>
                  </w:r>
                </w:p>
              </w:tc>
            </w:tr>
            <w:tr w:rsidR="00F75A00" w:rsidRPr="00F75A00" w14:paraId="535DCB7F" w14:textId="77777777" w:rsidTr="004920F6">
              <w:trPr>
                <w:trHeight w:val="260"/>
              </w:trPr>
              <w:tc>
                <w:tcPr>
                  <w:tcW w:w="6804" w:type="dxa"/>
                  <w:tcMar>
                    <w:top w:w="40" w:type="dxa"/>
                    <w:left w:w="40" w:type="dxa"/>
                    <w:bottom w:w="40" w:type="dxa"/>
                    <w:right w:w="40" w:type="dxa"/>
                  </w:tcMar>
                </w:tcPr>
                <w:p w14:paraId="5293D2D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3978" w:type="dxa"/>
                  <w:gridSpan w:val="2"/>
                  <w:tcMar>
                    <w:top w:w="40" w:type="dxa"/>
                    <w:left w:w="40" w:type="dxa"/>
                    <w:bottom w:w="40" w:type="dxa"/>
                    <w:right w:w="40" w:type="dxa"/>
                  </w:tcMar>
                </w:tcPr>
                <w:p w14:paraId="0C0C6A7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Times New Roman" w:hAnsi="Times New Roman" w:cs="Times New Roman"/>
                      <w:bCs/>
                      <w:kern w:val="1"/>
                      <w14:ligatures w14:val="none"/>
                    </w:rPr>
                    <w:t>Elektrėnų savivaldybės</w:t>
                  </w:r>
                </w:p>
              </w:tc>
            </w:tr>
            <w:tr w:rsidR="00F75A00" w:rsidRPr="00F75A00" w14:paraId="1C8CF2DB" w14:textId="77777777" w:rsidTr="004920F6">
              <w:trPr>
                <w:trHeight w:val="260"/>
              </w:trPr>
              <w:tc>
                <w:tcPr>
                  <w:tcW w:w="6804" w:type="dxa"/>
                  <w:tcMar>
                    <w:top w:w="40" w:type="dxa"/>
                    <w:left w:w="40" w:type="dxa"/>
                    <w:bottom w:w="40" w:type="dxa"/>
                    <w:right w:w="40" w:type="dxa"/>
                  </w:tcMar>
                </w:tcPr>
                <w:p w14:paraId="5054A6AB"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3978" w:type="dxa"/>
                  <w:gridSpan w:val="2"/>
                  <w:tcMar>
                    <w:top w:w="40" w:type="dxa"/>
                    <w:left w:w="40" w:type="dxa"/>
                    <w:bottom w:w="40" w:type="dxa"/>
                    <w:right w:w="40" w:type="dxa"/>
                  </w:tcMar>
                </w:tcPr>
                <w:p w14:paraId="5A8ADEA9"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Times New Roman" w:hAnsi="Times New Roman" w:cs="Times New Roman"/>
                      <w:bCs/>
                      <w:kern w:val="1"/>
                      <w14:ligatures w14:val="none"/>
                    </w:rPr>
                    <w:t>administracijos direktoriaus</w:t>
                  </w:r>
                </w:p>
              </w:tc>
            </w:tr>
            <w:tr w:rsidR="00F75A00" w:rsidRPr="00F75A00" w14:paraId="5E35DE11" w14:textId="77777777" w:rsidTr="004920F6">
              <w:trPr>
                <w:trHeight w:val="260"/>
              </w:trPr>
              <w:tc>
                <w:tcPr>
                  <w:tcW w:w="6804" w:type="dxa"/>
                  <w:tcMar>
                    <w:top w:w="40" w:type="dxa"/>
                    <w:left w:w="40" w:type="dxa"/>
                    <w:bottom w:w="40" w:type="dxa"/>
                    <w:right w:w="40" w:type="dxa"/>
                  </w:tcMar>
                </w:tcPr>
                <w:p w14:paraId="664D7FE4"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3978" w:type="dxa"/>
                  <w:gridSpan w:val="2"/>
                  <w:tcMar>
                    <w:top w:w="40" w:type="dxa"/>
                    <w:left w:w="40" w:type="dxa"/>
                    <w:bottom w:w="40" w:type="dxa"/>
                    <w:right w:w="40" w:type="dxa"/>
                  </w:tcMar>
                </w:tcPr>
                <w:p w14:paraId="463040D8" w14:textId="77777777" w:rsidR="00F75A00" w:rsidRPr="00F75A00" w:rsidRDefault="00F75A00" w:rsidP="00F75A00">
                  <w:pPr>
                    <w:widowControl w:val="0"/>
                    <w:suppressAutoHyphens/>
                    <w:spacing w:after="0" w:line="240" w:lineRule="auto"/>
                    <w:rPr>
                      <w:rFonts w:ascii="Times New Roman" w:eastAsia="Times New Roman" w:hAnsi="Times New Roman" w:cs="Times New Roman"/>
                      <w:bCs/>
                      <w:kern w:val="1"/>
                      <w14:ligatures w14:val="none"/>
                    </w:rPr>
                  </w:pPr>
                  <w:r w:rsidRPr="00F75A00">
                    <w:rPr>
                      <w:rFonts w:ascii="Times New Roman" w:eastAsia="Times New Roman" w:hAnsi="Times New Roman" w:cs="Times New Roman"/>
                      <w:bCs/>
                      <w:kern w:val="1"/>
                      <w14:ligatures w14:val="none"/>
                    </w:rPr>
                    <w:t>2024 m. vasario 29 d.</w:t>
                  </w:r>
                </w:p>
                <w:p w14:paraId="4434715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kern w:val="1"/>
                      <w14:ligatures w14:val="none"/>
                    </w:rPr>
                    <w:t>įsakymu Nr. 03V-47</w:t>
                  </w:r>
                </w:p>
                <w:p w14:paraId="2AECEC66"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1C8412E1" w14:textId="77777777" w:rsidTr="004920F6">
              <w:trPr>
                <w:gridAfter w:val="1"/>
                <w:wAfter w:w="1713" w:type="dxa"/>
                <w:trHeight w:val="260"/>
              </w:trPr>
              <w:tc>
                <w:tcPr>
                  <w:tcW w:w="9069" w:type="dxa"/>
                  <w:gridSpan w:val="2"/>
                  <w:tcMar>
                    <w:top w:w="40" w:type="dxa"/>
                    <w:left w:w="40" w:type="dxa"/>
                    <w:bottom w:w="40" w:type="dxa"/>
                    <w:right w:w="40" w:type="dxa"/>
                  </w:tcMar>
                </w:tcPr>
                <w:p w14:paraId="53952A49"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ELEKTRĖNŲ SAVIVALDYBĖS ADMINISTRACIJOS</w:t>
                  </w:r>
                </w:p>
              </w:tc>
            </w:tr>
            <w:tr w:rsidR="00F75A00" w:rsidRPr="00F75A00" w14:paraId="35342999" w14:textId="77777777" w:rsidTr="004920F6">
              <w:trPr>
                <w:gridAfter w:val="1"/>
                <w:wAfter w:w="1713" w:type="dxa"/>
                <w:trHeight w:val="260"/>
              </w:trPr>
              <w:tc>
                <w:tcPr>
                  <w:tcW w:w="9069" w:type="dxa"/>
                  <w:gridSpan w:val="2"/>
                  <w:tcMar>
                    <w:top w:w="40" w:type="dxa"/>
                    <w:left w:w="40" w:type="dxa"/>
                    <w:bottom w:w="40" w:type="dxa"/>
                    <w:right w:w="40" w:type="dxa"/>
                  </w:tcMar>
                </w:tcPr>
                <w:p w14:paraId="11D50BD8"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CIVILINĖS METRIKACIJOS SKYRIUS</w:t>
                  </w:r>
                </w:p>
              </w:tc>
            </w:tr>
            <w:tr w:rsidR="00F75A00" w:rsidRPr="00F75A00" w14:paraId="23449AE9" w14:textId="77777777" w:rsidTr="004920F6">
              <w:trPr>
                <w:gridAfter w:val="1"/>
                <w:wAfter w:w="1713" w:type="dxa"/>
                <w:trHeight w:val="260"/>
              </w:trPr>
              <w:tc>
                <w:tcPr>
                  <w:tcW w:w="9069" w:type="dxa"/>
                  <w:gridSpan w:val="2"/>
                  <w:tcMar>
                    <w:top w:w="40" w:type="dxa"/>
                    <w:left w:w="40" w:type="dxa"/>
                    <w:bottom w:w="40" w:type="dxa"/>
                    <w:right w:w="40" w:type="dxa"/>
                  </w:tcMar>
                </w:tcPr>
                <w:p w14:paraId="2D2C9B0A"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DUOMENŲ APSAUGOS PAREIGŪNO (VYRIAUSIOJO SPECIALISTO)</w:t>
                  </w:r>
                </w:p>
              </w:tc>
            </w:tr>
            <w:tr w:rsidR="00F75A00" w:rsidRPr="00F75A00" w14:paraId="4E9C4AAB" w14:textId="77777777" w:rsidTr="004920F6">
              <w:trPr>
                <w:gridAfter w:val="1"/>
                <w:wAfter w:w="1713" w:type="dxa"/>
                <w:trHeight w:val="260"/>
              </w:trPr>
              <w:tc>
                <w:tcPr>
                  <w:tcW w:w="9069" w:type="dxa"/>
                  <w:gridSpan w:val="2"/>
                  <w:tcMar>
                    <w:top w:w="40" w:type="dxa"/>
                    <w:left w:w="40" w:type="dxa"/>
                    <w:bottom w:w="40" w:type="dxa"/>
                    <w:right w:w="40" w:type="dxa"/>
                  </w:tcMar>
                </w:tcPr>
                <w:p w14:paraId="19F7B30A"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PAREIGYBĖS APRAŠYMAS</w:t>
                  </w:r>
                </w:p>
              </w:tc>
            </w:tr>
          </w:tbl>
          <w:p w14:paraId="5CE95943"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13" w:type="dxa"/>
          </w:tcPr>
          <w:p w14:paraId="7F1242B1"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66E4D38F" w14:textId="77777777" w:rsidTr="004920F6">
        <w:trPr>
          <w:trHeight w:val="349"/>
        </w:trPr>
        <w:tc>
          <w:tcPr>
            <w:tcW w:w="13" w:type="dxa"/>
          </w:tcPr>
          <w:p w14:paraId="539AF02E"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9FCF331"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80AA0E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4ACA97C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592E790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77E9A338" w14:textId="77777777" w:rsidTr="004920F6">
        <w:tc>
          <w:tcPr>
            <w:tcW w:w="13" w:type="dxa"/>
          </w:tcPr>
          <w:p w14:paraId="7394F7A1"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75A00" w:rsidRPr="00F75A00" w14:paraId="404EAD79" w14:textId="77777777" w:rsidTr="004920F6">
              <w:trPr>
                <w:trHeight w:val="720"/>
              </w:trPr>
              <w:tc>
                <w:tcPr>
                  <w:tcW w:w="9070" w:type="dxa"/>
                  <w:tcMar>
                    <w:top w:w="40" w:type="dxa"/>
                    <w:left w:w="40" w:type="dxa"/>
                    <w:bottom w:w="40" w:type="dxa"/>
                    <w:right w:w="40" w:type="dxa"/>
                  </w:tcMar>
                </w:tcPr>
                <w:p w14:paraId="34ECBDCC"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I SKYRIUS</w:t>
                  </w:r>
                </w:p>
                <w:p w14:paraId="7939FA92"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PAREIGYBĖS CHARAKTERISTIKA</w:t>
                  </w:r>
                </w:p>
              </w:tc>
            </w:tr>
            <w:tr w:rsidR="00F75A00" w:rsidRPr="00F75A00" w14:paraId="340DF4B7" w14:textId="77777777" w:rsidTr="004920F6">
              <w:trPr>
                <w:trHeight w:val="260"/>
              </w:trPr>
              <w:tc>
                <w:tcPr>
                  <w:tcW w:w="9070" w:type="dxa"/>
                  <w:tcMar>
                    <w:top w:w="40" w:type="dxa"/>
                    <w:left w:w="40" w:type="dxa"/>
                    <w:bottom w:w="40" w:type="dxa"/>
                    <w:right w:w="40" w:type="dxa"/>
                  </w:tcMar>
                </w:tcPr>
                <w:p w14:paraId="2561CD4E"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 Pareigybės lygmuo – IX pareigybės lygmuo.</w:t>
                  </w:r>
                </w:p>
              </w:tc>
            </w:tr>
            <w:tr w:rsidR="00F75A00" w:rsidRPr="00F75A00" w14:paraId="29AA6F4F" w14:textId="77777777" w:rsidTr="004920F6">
              <w:trPr>
                <w:trHeight w:val="260"/>
              </w:trPr>
              <w:tc>
                <w:tcPr>
                  <w:tcW w:w="9070" w:type="dxa"/>
                  <w:tcMar>
                    <w:top w:w="40" w:type="dxa"/>
                    <w:left w:w="40" w:type="dxa"/>
                    <w:bottom w:w="40" w:type="dxa"/>
                    <w:right w:w="40" w:type="dxa"/>
                  </w:tcMar>
                </w:tcPr>
                <w:p w14:paraId="1671DFFB"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 Šias pareigas einantis valstybės tarnautojas tiesiogiai pavaldus Skyriaus vedėjui.</w:t>
                  </w:r>
                </w:p>
              </w:tc>
            </w:tr>
          </w:tbl>
          <w:p w14:paraId="0A7CFC59"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0A090C7B" w14:textId="77777777" w:rsidTr="004920F6">
        <w:trPr>
          <w:trHeight w:val="120"/>
        </w:trPr>
        <w:tc>
          <w:tcPr>
            <w:tcW w:w="13" w:type="dxa"/>
          </w:tcPr>
          <w:p w14:paraId="592780B8"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B8209E7"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26C2D4D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B6AE6A3"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6F1EC218"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0013B754" w14:textId="77777777" w:rsidTr="004920F6">
        <w:tc>
          <w:tcPr>
            <w:tcW w:w="13" w:type="dxa"/>
          </w:tcPr>
          <w:p w14:paraId="1830849B"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75A00" w:rsidRPr="00F75A00" w14:paraId="351DABD7" w14:textId="77777777" w:rsidTr="004920F6">
              <w:trPr>
                <w:trHeight w:val="600"/>
              </w:trPr>
              <w:tc>
                <w:tcPr>
                  <w:tcW w:w="9070" w:type="dxa"/>
                  <w:tcMar>
                    <w:top w:w="40" w:type="dxa"/>
                    <w:left w:w="40" w:type="dxa"/>
                    <w:bottom w:w="40" w:type="dxa"/>
                    <w:right w:w="40" w:type="dxa"/>
                  </w:tcMar>
                </w:tcPr>
                <w:p w14:paraId="185BF172"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II SKYRIUS</w:t>
                  </w:r>
                </w:p>
                <w:p w14:paraId="1A4A72AA"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VEIKLOS SRITIS</w:t>
                  </w:r>
                  <w:r w:rsidRPr="00F75A00">
                    <w:rPr>
                      <w:rFonts w:ascii="Times New Roman" w:eastAsia="Lucida Sans Unicode" w:hAnsi="Times New Roman" w:cs="Times New Roman"/>
                      <w:color w:val="FFFFFF"/>
                      <w:kern w:val="1"/>
                      <w14:ligatures w14:val="none"/>
                    </w:rPr>
                    <w:t>0</w:t>
                  </w:r>
                </w:p>
              </w:tc>
            </w:tr>
            <w:tr w:rsidR="00F75A00" w:rsidRPr="00F75A00" w14:paraId="299D4528" w14:textId="77777777" w:rsidTr="004920F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5A1F56EA" w14:textId="77777777" w:rsidTr="004920F6">
                    <w:trPr>
                      <w:trHeight w:val="260"/>
                    </w:trPr>
                    <w:tc>
                      <w:tcPr>
                        <w:tcW w:w="9070" w:type="dxa"/>
                        <w:tcMar>
                          <w:top w:w="40" w:type="dxa"/>
                          <w:left w:w="40" w:type="dxa"/>
                          <w:bottom w:w="40" w:type="dxa"/>
                          <w:right w:w="40" w:type="dxa"/>
                        </w:tcMar>
                      </w:tcPr>
                      <w:p w14:paraId="4E5626E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3. Teisės aktų ir administracinių sprendimų įgyvendinimo ir laikymosi priežiūra.</w:t>
                        </w:r>
                      </w:p>
                    </w:tc>
                  </w:tr>
                </w:tbl>
                <w:p w14:paraId="7F56378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1172E6FA"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206E8425" w14:textId="77777777" w:rsidTr="004920F6">
        <w:trPr>
          <w:trHeight w:val="126"/>
        </w:trPr>
        <w:tc>
          <w:tcPr>
            <w:tcW w:w="13" w:type="dxa"/>
          </w:tcPr>
          <w:p w14:paraId="0F6CAEF7"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780FBF8"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0A4F301C"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AF5495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4F0C282F"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2CD41FA0" w14:textId="77777777" w:rsidTr="004920F6">
        <w:tc>
          <w:tcPr>
            <w:tcW w:w="13" w:type="dxa"/>
          </w:tcPr>
          <w:p w14:paraId="4AD03697"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75A00" w:rsidRPr="00F75A00" w14:paraId="11522C21" w14:textId="77777777" w:rsidTr="004920F6">
              <w:trPr>
                <w:trHeight w:val="600"/>
              </w:trPr>
              <w:tc>
                <w:tcPr>
                  <w:tcW w:w="9070" w:type="dxa"/>
                  <w:tcMar>
                    <w:top w:w="40" w:type="dxa"/>
                    <w:left w:w="40" w:type="dxa"/>
                    <w:bottom w:w="40" w:type="dxa"/>
                    <w:right w:w="40" w:type="dxa"/>
                  </w:tcMar>
                </w:tcPr>
                <w:p w14:paraId="30CB0CB5"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III SKYRIUS</w:t>
                  </w:r>
                </w:p>
                <w:p w14:paraId="78B34B06"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PAREIGYBĖS SPECIALIZACIJA</w:t>
                  </w:r>
                  <w:r w:rsidRPr="00F75A00">
                    <w:rPr>
                      <w:rFonts w:ascii="Times New Roman" w:eastAsia="Lucida Sans Unicode" w:hAnsi="Times New Roman" w:cs="Times New Roman"/>
                      <w:color w:val="FFFFFF"/>
                      <w:kern w:val="1"/>
                      <w14:ligatures w14:val="none"/>
                    </w:rPr>
                    <w:t>0</w:t>
                  </w:r>
                </w:p>
              </w:tc>
            </w:tr>
            <w:tr w:rsidR="00F75A00" w:rsidRPr="00F75A00" w14:paraId="3687491E" w14:textId="77777777" w:rsidTr="004920F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27CF5ADA" w14:textId="77777777" w:rsidTr="004920F6">
                    <w:trPr>
                      <w:trHeight w:val="260"/>
                    </w:trPr>
                    <w:tc>
                      <w:tcPr>
                        <w:tcW w:w="9070" w:type="dxa"/>
                        <w:tcMar>
                          <w:top w:w="40" w:type="dxa"/>
                          <w:left w:w="40" w:type="dxa"/>
                          <w:bottom w:w="40" w:type="dxa"/>
                          <w:right w:w="40" w:type="dxa"/>
                        </w:tcMar>
                      </w:tcPr>
                      <w:p w14:paraId="1873A6B6"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4. Asmens duomenų apsauga.</w:t>
                        </w:r>
                      </w:p>
                    </w:tc>
                  </w:tr>
                </w:tbl>
                <w:p w14:paraId="58DD22A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7F0CE5AD"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76694AC1" w14:textId="77777777" w:rsidTr="004920F6">
        <w:trPr>
          <w:trHeight w:val="100"/>
        </w:trPr>
        <w:tc>
          <w:tcPr>
            <w:tcW w:w="13" w:type="dxa"/>
          </w:tcPr>
          <w:p w14:paraId="60CE07A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B096DC9"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13C58E1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CE9BD1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4E06D013"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011ED2AD" w14:textId="77777777" w:rsidTr="004920F6">
        <w:tc>
          <w:tcPr>
            <w:tcW w:w="13" w:type="dxa"/>
          </w:tcPr>
          <w:p w14:paraId="4065D6DC"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1DF07C6F"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75A00" w:rsidRPr="00F75A00" w14:paraId="2B008E19" w14:textId="77777777" w:rsidTr="004920F6">
              <w:trPr>
                <w:trHeight w:val="600"/>
              </w:trPr>
              <w:tc>
                <w:tcPr>
                  <w:tcW w:w="9070" w:type="dxa"/>
                  <w:tcMar>
                    <w:top w:w="40" w:type="dxa"/>
                    <w:left w:w="40" w:type="dxa"/>
                    <w:bottom w:w="40" w:type="dxa"/>
                    <w:right w:w="40" w:type="dxa"/>
                  </w:tcMar>
                </w:tcPr>
                <w:p w14:paraId="2DE25EE1"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IV SKYRIUS</w:t>
                  </w:r>
                </w:p>
                <w:p w14:paraId="605EAC30"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FUNKCIJOS</w:t>
                  </w:r>
                </w:p>
              </w:tc>
            </w:tr>
          </w:tbl>
          <w:p w14:paraId="4F5814B2"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72EB8F3D" w14:textId="77777777" w:rsidTr="004920F6">
        <w:trPr>
          <w:trHeight w:val="39"/>
        </w:trPr>
        <w:tc>
          <w:tcPr>
            <w:tcW w:w="13" w:type="dxa"/>
          </w:tcPr>
          <w:p w14:paraId="1684DA71"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01BCDF3F"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45CD29B9"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6AC67862"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5B053C6A"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4DE139D0" w14:textId="77777777" w:rsidTr="004920F6">
        <w:tc>
          <w:tcPr>
            <w:tcW w:w="13" w:type="dxa"/>
          </w:tcPr>
          <w:p w14:paraId="51E3041B"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75A00" w:rsidRPr="00F75A00" w14:paraId="5419FFBC" w14:textId="77777777" w:rsidTr="004920F6">
              <w:trPr>
                <w:trHeight w:val="260"/>
              </w:trPr>
              <w:tc>
                <w:tcPr>
                  <w:tcW w:w="9070" w:type="dxa"/>
                  <w:tcMar>
                    <w:top w:w="40" w:type="dxa"/>
                    <w:left w:w="40" w:type="dxa"/>
                    <w:bottom w:w="40" w:type="dxa"/>
                    <w:right w:w="40" w:type="dxa"/>
                  </w:tcMar>
                </w:tcPr>
                <w:p w14:paraId="0D215DD9"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5. Apdoroja su teisės aktų ir administracinių sprendimų įgyvendinimo ir laikymosi priežiūra susijusią informaciją arba prireikus koordinuoja susijusios informacijos apdorojimą.</w:t>
                  </w:r>
                </w:p>
              </w:tc>
            </w:tr>
            <w:tr w:rsidR="00F75A00" w:rsidRPr="00F75A00" w14:paraId="0A613733" w14:textId="77777777" w:rsidTr="004920F6">
              <w:trPr>
                <w:trHeight w:val="260"/>
              </w:trPr>
              <w:tc>
                <w:tcPr>
                  <w:tcW w:w="9070" w:type="dxa"/>
                  <w:tcMar>
                    <w:top w:w="40" w:type="dxa"/>
                    <w:left w:w="40" w:type="dxa"/>
                    <w:bottom w:w="40" w:type="dxa"/>
                    <w:right w:w="40" w:type="dxa"/>
                  </w:tcMar>
                </w:tcPr>
                <w:p w14:paraId="0474A817"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6. Atlieka teisės aktų ir administracinių sprendimų įgyvendinimo ir laikymosi priežiūros veiklas arba prireikus koordinuoja teisės aktų ir administracinių sprendimų įgyvendinimo ir laikymosi priežiūros veiklų atlikimą.</w:t>
                  </w:r>
                </w:p>
              </w:tc>
            </w:tr>
            <w:tr w:rsidR="00F75A00" w:rsidRPr="00F75A00" w14:paraId="6E447E71" w14:textId="77777777" w:rsidTr="004920F6">
              <w:trPr>
                <w:trHeight w:val="260"/>
              </w:trPr>
              <w:tc>
                <w:tcPr>
                  <w:tcW w:w="9070" w:type="dxa"/>
                  <w:tcMar>
                    <w:top w:w="40" w:type="dxa"/>
                    <w:left w:w="40" w:type="dxa"/>
                    <w:bottom w:w="40" w:type="dxa"/>
                    <w:right w:w="40" w:type="dxa"/>
                  </w:tcMar>
                </w:tcPr>
                <w:p w14:paraId="4E8F65E2"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7. Konsultuoja, teikia metodinę pagalbą priskirtos srities klausimais.</w:t>
                  </w:r>
                </w:p>
              </w:tc>
            </w:tr>
            <w:tr w:rsidR="00F75A00" w:rsidRPr="00F75A00" w14:paraId="0CC495CC" w14:textId="77777777" w:rsidTr="004920F6">
              <w:trPr>
                <w:trHeight w:val="260"/>
              </w:trPr>
              <w:tc>
                <w:tcPr>
                  <w:tcW w:w="9070" w:type="dxa"/>
                  <w:tcMar>
                    <w:top w:w="40" w:type="dxa"/>
                    <w:left w:w="40" w:type="dxa"/>
                    <w:bottom w:w="40" w:type="dxa"/>
                    <w:right w:w="40" w:type="dxa"/>
                  </w:tcMar>
                </w:tcPr>
                <w:p w14:paraId="54B3B21B"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8.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F75A00" w:rsidRPr="00F75A00" w14:paraId="379ECF3F" w14:textId="77777777" w:rsidTr="004920F6">
              <w:trPr>
                <w:trHeight w:val="260"/>
              </w:trPr>
              <w:tc>
                <w:tcPr>
                  <w:tcW w:w="9070" w:type="dxa"/>
                  <w:tcMar>
                    <w:top w:w="40" w:type="dxa"/>
                    <w:left w:w="40" w:type="dxa"/>
                    <w:bottom w:w="40" w:type="dxa"/>
                    <w:right w:w="40" w:type="dxa"/>
                  </w:tcMar>
                </w:tcPr>
                <w:p w14:paraId="6CB35A5F"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9. Planuoja teisės aktų ir administracinių sprendimų įgyvendinimo ir laikymosi priežiūros veiklas arba prireikus koordinuoja teisės aktų ir administracinių sprendimų įgyvendinimo ir laikymosi priežiūros veiklų planavimą.</w:t>
                  </w:r>
                </w:p>
              </w:tc>
            </w:tr>
            <w:tr w:rsidR="00F75A00" w:rsidRPr="00F75A00" w14:paraId="19E13B5A" w14:textId="77777777" w:rsidTr="004920F6">
              <w:trPr>
                <w:trHeight w:val="260"/>
              </w:trPr>
              <w:tc>
                <w:tcPr>
                  <w:tcW w:w="9070" w:type="dxa"/>
                  <w:tcMar>
                    <w:top w:w="40" w:type="dxa"/>
                    <w:left w:w="40" w:type="dxa"/>
                    <w:bottom w:w="40" w:type="dxa"/>
                    <w:right w:w="40" w:type="dxa"/>
                  </w:tcMar>
                </w:tcPr>
                <w:p w14:paraId="62816A8B"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10.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F75A00" w:rsidRPr="00F75A00" w14:paraId="78EBCC52" w14:textId="77777777" w:rsidTr="004920F6">
              <w:trPr>
                <w:trHeight w:val="260"/>
              </w:trPr>
              <w:tc>
                <w:tcPr>
                  <w:tcW w:w="9070" w:type="dxa"/>
                  <w:tcMar>
                    <w:top w:w="40" w:type="dxa"/>
                    <w:left w:w="40" w:type="dxa"/>
                    <w:bottom w:w="40" w:type="dxa"/>
                    <w:right w:w="40" w:type="dxa"/>
                  </w:tcMar>
                </w:tcPr>
                <w:p w14:paraId="70AEB1E7"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lastRenderedPageBreak/>
                    <w:t>11.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F75A00" w:rsidRPr="00F75A00" w14:paraId="6FBB0A39" w14:textId="77777777" w:rsidTr="004920F6">
              <w:trPr>
                <w:trHeight w:val="260"/>
              </w:trPr>
              <w:tc>
                <w:tcPr>
                  <w:tcW w:w="9070" w:type="dxa"/>
                  <w:tcMar>
                    <w:top w:w="40" w:type="dxa"/>
                    <w:left w:w="40" w:type="dxa"/>
                    <w:bottom w:w="40" w:type="dxa"/>
                    <w:right w:w="40" w:type="dxa"/>
                  </w:tcMar>
                </w:tcPr>
                <w:p w14:paraId="090A6B17"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12. Rengia ir teikia pasiūlymus su teisės aktų ir administracinių sprendimų įgyvendinimo ir laikymosi priežiūra susijusiais klausimais.</w:t>
                  </w:r>
                </w:p>
              </w:tc>
            </w:tr>
            <w:tr w:rsidR="00F75A00" w:rsidRPr="00F75A00" w14:paraId="69F56163" w14:textId="77777777" w:rsidTr="004920F6">
              <w:trPr>
                <w:trHeight w:val="260"/>
              </w:trPr>
              <w:tc>
                <w:tcPr>
                  <w:tcW w:w="9070" w:type="dxa"/>
                  <w:tcMar>
                    <w:top w:w="40" w:type="dxa"/>
                    <w:left w:w="40" w:type="dxa"/>
                    <w:bottom w:w="40" w:type="dxa"/>
                    <w:right w:w="40" w:type="dxa"/>
                  </w:tcMar>
                </w:tcPr>
                <w:p w14:paraId="758427BD"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13.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05A60A2E"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p>
        </w:tc>
      </w:tr>
      <w:tr w:rsidR="00F75A00" w:rsidRPr="00F75A00" w14:paraId="47EA3FEC" w14:textId="77777777" w:rsidTr="004920F6">
        <w:trPr>
          <w:trHeight w:val="20"/>
        </w:trPr>
        <w:tc>
          <w:tcPr>
            <w:tcW w:w="13" w:type="dxa"/>
          </w:tcPr>
          <w:p w14:paraId="5473B5C1"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6109B1B"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c>
          <w:tcPr>
            <w:tcW w:w="1" w:type="dxa"/>
          </w:tcPr>
          <w:p w14:paraId="761B4D85"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c>
          <w:tcPr>
            <w:tcW w:w="9055" w:type="dxa"/>
          </w:tcPr>
          <w:p w14:paraId="1079EB1E"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c>
          <w:tcPr>
            <w:tcW w:w="13" w:type="dxa"/>
          </w:tcPr>
          <w:p w14:paraId="303DA4DB"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r>
      <w:tr w:rsidR="00F75A00" w:rsidRPr="00F75A00" w14:paraId="7E6D9FD1" w14:textId="77777777" w:rsidTr="004920F6">
        <w:tc>
          <w:tcPr>
            <w:tcW w:w="13" w:type="dxa"/>
          </w:tcPr>
          <w:p w14:paraId="00A31CD3"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75A00" w:rsidRPr="00F75A00" w14:paraId="5F705A03" w14:textId="77777777" w:rsidTr="004920F6">
              <w:trPr>
                <w:trHeight w:val="260"/>
              </w:trPr>
              <w:tc>
                <w:tcPr>
                  <w:tcW w:w="9070" w:type="dxa"/>
                  <w:tcMar>
                    <w:top w:w="40" w:type="dxa"/>
                    <w:left w:w="40" w:type="dxa"/>
                    <w:bottom w:w="40" w:type="dxa"/>
                    <w:right w:w="40" w:type="dxa"/>
                  </w:tcMar>
                </w:tcPr>
                <w:p w14:paraId="0C958733"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14. Informuoja Valstybinę asmens duomenų apsaugos inspekciją, Savivaldybės administracijos direktorių apie įvykusius asmens duomenų pažeidimus, informuoja Administracijos direktorių ir duomenis tvarkančius darbuotojus apie jų prievoles tvarkant asmens duomenis pagal Bendrąjį duomenų apsaugos reglamentą (toliau – BDAR) ir kitus Lietuvos Respublikos duomenų apsaugos teisės aktus.</w:t>
                  </w:r>
                </w:p>
              </w:tc>
            </w:tr>
            <w:tr w:rsidR="00F75A00" w:rsidRPr="00F75A00" w14:paraId="71A09EE3" w14:textId="77777777" w:rsidTr="004920F6">
              <w:trPr>
                <w:trHeight w:val="260"/>
              </w:trPr>
              <w:tc>
                <w:tcPr>
                  <w:tcW w:w="9070" w:type="dxa"/>
                  <w:tcMar>
                    <w:top w:w="40" w:type="dxa"/>
                    <w:left w:w="40" w:type="dxa"/>
                    <w:bottom w:w="40" w:type="dxa"/>
                    <w:right w:w="40" w:type="dxa"/>
                  </w:tcMar>
                </w:tcPr>
                <w:p w14:paraId="743A0A0E"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15. Stebi, kaip laikomasi BDAR, kitų Europos Sąjungos arba Lietuvos Respublikos duomenų apsaugos nuostatų ir savivaldybės administracijos politikos asmens duomenų apsaugos srityje, prižiūri asmens duomenų tvarkymo procesus visose savivaldybei pavaldžiose įstaigose, įvertina asmens duomenų rizikas ir teikia planus dėl jų suvaldymo.</w:t>
                  </w:r>
                </w:p>
              </w:tc>
            </w:tr>
            <w:tr w:rsidR="00F75A00" w:rsidRPr="00F75A00" w14:paraId="2344777E" w14:textId="77777777" w:rsidTr="004920F6">
              <w:trPr>
                <w:trHeight w:val="260"/>
              </w:trPr>
              <w:tc>
                <w:tcPr>
                  <w:tcW w:w="9070" w:type="dxa"/>
                  <w:tcMar>
                    <w:top w:w="40" w:type="dxa"/>
                    <w:left w:w="40" w:type="dxa"/>
                    <w:bottom w:w="40" w:type="dxa"/>
                    <w:right w:w="40" w:type="dxa"/>
                  </w:tcMar>
                </w:tcPr>
                <w:p w14:paraId="39FC6892"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16. Atlieka poveikio duomenų apsaugai vertinimą, konsultuoja Savivaldybės administraciją ir Savivaldybei pavaldžias įstaigas dėl poveikio duomenų apsaugai vertinimo ir koordinuoja poveikio duomenų apsaugai vertinimą.</w:t>
                  </w:r>
                </w:p>
              </w:tc>
            </w:tr>
            <w:tr w:rsidR="00F75A00" w:rsidRPr="00F75A00" w14:paraId="2C4F8D28" w14:textId="77777777" w:rsidTr="004920F6">
              <w:trPr>
                <w:trHeight w:val="260"/>
              </w:trPr>
              <w:tc>
                <w:tcPr>
                  <w:tcW w:w="9070" w:type="dxa"/>
                  <w:tcMar>
                    <w:top w:w="40" w:type="dxa"/>
                    <w:left w:w="40" w:type="dxa"/>
                    <w:bottom w:w="40" w:type="dxa"/>
                    <w:right w:w="40" w:type="dxa"/>
                  </w:tcMar>
                </w:tcPr>
                <w:p w14:paraId="14A8D712"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17. Bendradarbiauja su duomenų apsaugos priežiūros institucijomis, atlieka kontaktinio asmens funkcijas priežiūros institucijai kreipiantis su duomenų tvarkymu susijusiais klausimais.</w:t>
                  </w:r>
                </w:p>
              </w:tc>
            </w:tr>
            <w:tr w:rsidR="00F75A00" w:rsidRPr="00F75A00" w14:paraId="710BCF4D" w14:textId="77777777" w:rsidTr="004920F6">
              <w:trPr>
                <w:trHeight w:val="260"/>
              </w:trPr>
              <w:tc>
                <w:tcPr>
                  <w:tcW w:w="9070" w:type="dxa"/>
                  <w:tcMar>
                    <w:top w:w="40" w:type="dxa"/>
                    <w:left w:w="40" w:type="dxa"/>
                    <w:bottom w:w="40" w:type="dxa"/>
                    <w:right w:w="40" w:type="dxa"/>
                  </w:tcMar>
                </w:tcPr>
                <w:p w14:paraId="02E6F32E"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18. Dalyvauja derinant Savivaldybės administracijos padalinių rengiamus Tarybos spendimų, mero potvarkių, Administracijos direktoriaus įsakymų projektus, dalyvauja derinant pasirašomas sutartis su duomenų tvarkytojais, duomenų gavėjais ir kitais asmenimis, jei jie susiję su asmens duomenų apsauga.</w:t>
                  </w:r>
                </w:p>
              </w:tc>
            </w:tr>
          </w:tbl>
          <w:p w14:paraId="6D1CA187"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p>
        </w:tc>
      </w:tr>
      <w:tr w:rsidR="00F75A00" w:rsidRPr="00F75A00" w14:paraId="29929E52" w14:textId="77777777" w:rsidTr="004920F6">
        <w:trPr>
          <w:trHeight w:val="20"/>
        </w:trPr>
        <w:tc>
          <w:tcPr>
            <w:tcW w:w="13" w:type="dxa"/>
          </w:tcPr>
          <w:p w14:paraId="4E9904CB"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F59C0ED"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c>
          <w:tcPr>
            <w:tcW w:w="1" w:type="dxa"/>
          </w:tcPr>
          <w:p w14:paraId="114B347E"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c>
          <w:tcPr>
            <w:tcW w:w="9055" w:type="dxa"/>
          </w:tcPr>
          <w:p w14:paraId="0D298AF0"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c>
          <w:tcPr>
            <w:tcW w:w="13" w:type="dxa"/>
          </w:tcPr>
          <w:p w14:paraId="0DC3BF68" w14:textId="77777777" w:rsidR="00F75A00" w:rsidRPr="00F75A00" w:rsidRDefault="00F75A00" w:rsidP="00F75A00">
            <w:pPr>
              <w:spacing w:after="0" w:line="240" w:lineRule="auto"/>
              <w:jc w:val="both"/>
              <w:rPr>
                <w:rFonts w:ascii="Times New Roman" w:eastAsia="Times New Roman" w:hAnsi="Times New Roman" w:cs="Times New Roman"/>
                <w:kern w:val="0"/>
                <w:sz w:val="2"/>
                <w:szCs w:val="20"/>
                <w:lang w:val="en-US"/>
                <w14:ligatures w14:val="none"/>
              </w:rPr>
            </w:pPr>
          </w:p>
        </w:tc>
      </w:tr>
      <w:tr w:rsidR="00F75A00" w:rsidRPr="00F75A00" w14:paraId="3B7E9345" w14:textId="77777777" w:rsidTr="004920F6">
        <w:tc>
          <w:tcPr>
            <w:tcW w:w="13" w:type="dxa"/>
          </w:tcPr>
          <w:p w14:paraId="78D089B3"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75A00" w:rsidRPr="00F75A00" w14:paraId="6991E33F" w14:textId="77777777" w:rsidTr="004920F6">
              <w:trPr>
                <w:trHeight w:val="260"/>
              </w:trPr>
              <w:tc>
                <w:tcPr>
                  <w:tcW w:w="9070" w:type="dxa"/>
                  <w:tcMar>
                    <w:top w:w="40" w:type="dxa"/>
                    <w:left w:w="40" w:type="dxa"/>
                    <w:bottom w:w="40" w:type="dxa"/>
                    <w:right w:w="40" w:type="dxa"/>
                  </w:tcMar>
                </w:tcPr>
                <w:p w14:paraId="733F9707"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19. Vykdo kitus nenuolatinio pobūdžio su struktūrinio padalinio veikla susijusius pavedimus.</w:t>
                  </w:r>
                </w:p>
              </w:tc>
            </w:tr>
          </w:tbl>
          <w:p w14:paraId="1CC7E3E5" w14:textId="77777777" w:rsidR="00F75A00" w:rsidRPr="00F75A00" w:rsidRDefault="00F75A00" w:rsidP="00F75A00">
            <w:pPr>
              <w:widowControl w:val="0"/>
              <w:suppressAutoHyphens/>
              <w:spacing w:after="0" w:line="240" w:lineRule="auto"/>
              <w:jc w:val="both"/>
              <w:rPr>
                <w:rFonts w:ascii="Times New Roman" w:eastAsia="Lucida Sans Unicode" w:hAnsi="Times New Roman" w:cs="Times New Roman"/>
                <w:kern w:val="1"/>
                <w14:ligatures w14:val="none"/>
              </w:rPr>
            </w:pPr>
          </w:p>
        </w:tc>
      </w:tr>
      <w:tr w:rsidR="00F75A00" w:rsidRPr="00F75A00" w14:paraId="74787908" w14:textId="77777777" w:rsidTr="004920F6">
        <w:trPr>
          <w:trHeight w:val="139"/>
        </w:trPr>
        <w:tc>
          <w:tcPr>
            <w:tcW w:w="13" w:type="dxa"/>
          </w:tcPr>
          <w:p w14:paraId="01E4980F"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39AA30B2"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11AEDD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1222A8B"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66C6D223"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569AD300" w14:textId="77777777" w:rsidTr="004920F6">
        <w:tc>
          <w:tcPr>
            <w:tcW w:w="13" w:type="dxa"/>
          </w:tcPr>
          <w:p w14:paraId="4CC80C76"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3192DBB7"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6A03D4F1"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75A00" w:rsidRPr="00F75A00" w14:paraId="0100E531" w14:textId="77777777" w:rsidTr="004920F6">
              <w:trPr>
                <w:trHeight w:val="600"/>
              </w:trPr>
              <w:tc>
                <w:tcPr>
                  <w:tcW w:w="9070" w:type="dxa"/>
                  <w:tcMar>
                    <w:top w:w="40" w:type="dxa"/>
                    <w:left w:w="40" w:type="dxa"/>
                    <w:bottom w:w="40" w:type="dxa"/>
                    <w:right w:w="40" w:type="dxa"/>
                  </w:tcMar>
                </w:tcPr>
                <w:p w14:paraId="300D1D1C"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V SKYRIUS</w:t>
                  </w:r>
                </w:p>
                <w:p w14:paraId="022282CF"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SPECIALIEJI REIKALAVIMAI</w:t>
                  </w:r>
                </w:p>
              </w:tc>
            </w:tr>
            <w:tr w:rsidR="00F75A00" w:rsidRPr="00F75A00" w14:paraId="394D7262" w14:textId="77777777" w:rsidTr="004920F6">
              <w:trPr>
                <w:trHeight w:val="260"/>
              </w:trPr>
              <w:tc>
                <w:tcPr>
                  <w:tcW w:w="9070" w:type="dxa"/>
                  <w:tcMar>
                    <w:top w:w="40" w:type="dxa"/>
                    <w:left w:w="40" w:type="dxa"/>
                    <w:bottom w:w="40" w:type="dxa"/>
                    <w:right w:w="40" w:type="dxa"/>
                  </w:tcMar>
                </w:tcPr>
                <w:p w14:paraId="1A653FCE"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20. Išsilavinimo ir darbo patirties reikalavimai:</w:t>
                  </w:r>
                  <w:r w:rsidRPr="00F75A00">
                    <w:rPr>
                      <w:rFonts w:ascii="Times New Roman" w:eastAsia="Lucida Sans Unicode" w:hAnsi="Times New Roman" w:cs="Times New Roman"/>
                      <w:color w:val="FFFFFF"/>
                      <w:kern w:val="1"/>
                      <w14:ligatures w14:val="none"/>
                    </w:rPr>
                    <w:t>0</w:t>
                  </w:r>
                </w:p>
              </w:tc>
            </w:tr>
            <w:tr w:rsidR="00F75A00" w:rsidRPr="00F75A00" w14:paraId="46E2B529" w14:textId="77777777" w:rsidTr="004920F6">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6CCE7246" w14:textId="77777777" w:rsidTr="004920F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449A2232" w14:textId="77777777" w:rsidTr="004920F6">
                          <w:trPr>
                            <w:trHeight w:val="260"/>
                          </w:trPr>
                          <w:tc>
                            <w:tcPr>
                              <w:tcW w:w="9070" w:type="dxa"/>
                              <w:tcMar>
                                <w:top w:w="40" w:type="dxa"/>
                                <w:left w:w="40" w:type="dxa"/>
                                <w:bottom w:w="40" w:type="dxa"/>
                                <w:right w:w="40" w:type="dxa"/>
                              </w:tcMar>
                            </w:tcPr>
                            <w:p w14:paraId="6B29FB49"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 xml:space="preserve">20.1. išsilavinimas – aukštasis universitetinis išsilavinimas (bakalauro kvalifikacinis laipsnis) arba jam lygiavertė aukštojo mokslo kvalifikacija; </w:t>
                              </w:r>
                            </w:p>
                          </w:tc>
                        </w:tr>
                        <w:tr w:rsidR="00F75A00" w:rsidRPr="00F75A00" w14:paraId="7B5DB084" w14:textId="77777777" w:rsidTr="004920F6">
                          <w:trPr>
                            <w:trHeight w:val="260"/>
                          </w:trPr>
                          <w:tc>
                            <w:tcPr>
                              <w:tcW w:w="9070" w:type="dxa"/>
                              <w:tcMar>
                                <w:top w:w="40" w:type="dxa"/>
                                <w:left w:w="40" w:type="dxa"/>
                                <w:bottom w:w="40" w:type="dxa"/>
                                <w:right w:w="40" w:type="dxa"/>
                              </w:tcMar>
                            </w:tcPr>
                            <w:p w14:paraId="681EA99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20.2. studijų kryptis – viešasis administravimas (arba);</w:t>
                              </w:r>
                            </w:p>
                          </w:tc>
                        </w:tr>
                        <w:tr w:rsidR="00F75A00" w:rsidRPr="00F75A00" w14:paraId="2B4766FD" w14:textId="77777777" w:rsidTr="004920F6">
                          <w:trPr>
                            <w:trHeight w:val="260"/>
                          </w:trPr>
                          <w:tc>
                            <w:tcPr>
                              <w:tcW w:w="9070" w:type="dxa"/>
                              <w:tcMar>
                                <w:top w:w="40" w:type="dxa"/>
                                <w:left w:w="40" w:type="dxa"/>
                                <w:bottom w:w="40" w:type="dxa"/>
                                <w:right w:w="40" w:type="dxa"/>
                              </w:tcMar>
                            </w:tcPr>
                            <w:p w14:paraId="5449B8E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20.3. studijų kryptis – vadyba (arba);</w:t>
                              </w:r>
                            </w:p>
                          </w:tc>
                        </w:tr>
                        <w:tr w:rsidR="00F75A00" w:rsidRPr="00F75A00" w14:paraId="4BB6A04D" w14:textId="77777777" w:rsidTr="004920F6">
                          <w:trPr>
                            <w:trHeight w:val="260"/>
                          </w:trPr>
                          <w:tc>
                            <w:tcPr>
                              <w:tcW w:w="9070" w:type="dxa"/>
                              <w:tcMar>
                                <w:top w:w="40" w:type="dxa"/>
                                <w:left w:w="40" w:type="dxa"/>
                                <w:bottom w:w="40" w:type="dxa"/>
                                <w:right w:w="40" w:type="dxa"/>
                              </w:tcMar>
                            </w:tcPr>
                            <w:p w14:paraId="6D46AF0E"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20.4. studijų kryptis – teisė;</w:t>
                              </w:r>
                            </w:p>
                          </w:tc>
                        </w:tr>
                        <w:tr w:rsidR="00F75A00" w:rsidRPr="00F75A00" w14:paraId="36AB2657" w14:textId="77777777" w:rsidTr="004920F6">
                          <w:trPr>
                            <w:trHeight w:val="260"/>
                          </w:trPr>
                          <w:tc>
                            <w:tcPr>
                              <w:tcW w:w="9070" w:type="dxa"/>
                              <w:tcMar>
                                <w:top w:w="40" w:type="dxa"/>
                                <w:left w:w="40" w:type="dxa"/>
                                <w:bottom w:w="40" w:type="dxa"/>
                                <w:right w:w="40" w:type="dxa"/>
                              </w:tcMar>
                            </w:tcPr>
                            <w:p w14:paraId="38307953"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arba:</w:t>
                              </w:r>
                            </w:p>
                          </w:tc>
                        </w:tr>
                      </w:tbl>
                      <w:p w14:paraId="5EEAB27E"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6184AAF9" w14:textId="77777777" w:rsidTr="004920F6">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528625BD" w14:textId="77777777" w:rsidTr="004920F6">
                          <w:trPr>
                            <w:trHeight w:val="260"/>
                          </w:trPr>
                          <w:tc>
                            <w:tcPr>
                              <w:tcW w:w="9070" w:type="dxa"/>
                              <w:tcMar>
                                <w:top w:w="40" w:type="dxa"/>
                                <w:left w:w="40" w:type="dxa"/>
                                <w:bottom w:w="40" w:type="dxa"/>
                                <w:right w:w="40" w:type="dxa"/>
                              </w:tcMar>
                            </w:tcPr>
                            <w:p w14:paraId="4702D3DA"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 xml:space="preserve">20.5. išsilavinimas – aukštasis universitetinis išsilavinimas (bakalauro kvalifikacinis laipsnis) arba jam lygiavertė aukštojo mokslo kvalifikacija; </w:t>
                              </w:r>
                            </w:p>
                          </w:tc>
                        </w:tr>
                        <w:tr w:rsidR="00F75A00" w:rsidRPr="00F75A00" w14:paraId="084C0621" w14:textId="77777777" w:rsidTr="004920F6">
                          <w:trPr>
                            <w:trHeight w:val="260"/>
                          </w:trPr>
                          <w:tc>
                            <w:tcPr>
                              <w:tcW w:w="9070" w:type="dxa"/>
                              <w:tcMar>
                                <w:top w:w="40" w:type="dxa"/>
                                <w:left w:w="40" w:type="dxa"/>
                                <w:bottom w:w="40" w:type="dxa"/>
                                <w:right w:w="40" w:type="dxa"/>
                              </w:tcMar>
                            </w:tcPr>
                            <w:p w14:paraId="7F62B1CD"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20.6. darbo patirtis – asmens duomenų apsaugos srities patirtis;</w:t>
                              </w:r>
                            </w:p>
                          </w:tc>
                        </w:tr>
                        <w:tr w:rsidR="00F75A00" w:rsidRPr="00F75A00" w14:paraId="2FBFCB16" w14:textId="77777777" w:rsidTr="004920F6">
                          <w:trPr>
                            <w:trHeight w:val="260"/>
                          </w:trPr>
                          <w:tc>
                            <w:tcPr>
                              <w:tcW w:w="9070" w:type="dxa"/>
                              <w:tcMar>
                                <w:top w:w="40" w:type="dxa"/>
                                <w:left w:w="40" w:type="dxa"/>
                                <w:bottom w:w="40" w:type="dxa"/>
                                <w:right w:w="40" w:type="dxa"/>
                              </w:tcMar>
                            </w:tcPr>
                            <w:p w14:paraId="6793CED1"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color w:val="000000"/>
                                  <w:kern w:val="1"/>
                                  <w14:ligatures w14:val="none"/>
                                </w:rPr>
                              </w:pPr>
                              <w:r w:rsidRPr="00F75A00">
                                <w:rPr>
                                  <w:rFonts w:ascii="Times New Roman" w:eastAsia="Lucida Sans Unicode" w:hAnsi="Times New Roman" w:cs="Times New Roman"/>
                                  <w:color w:val="000000"/>
                                  <w:kern w:val="1"/>
                                  <w14:ligatures w14:val="none"/>
                                </w:rPr>
                                <w:t xml:space="preserve">20.7. darbo patirties trukmė – 1 metai. </w:t>
                              </w:r>
                            </w:p>
                            <w:p w14:paraId="2C7215E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6BDEE85A"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399FEA0D"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024CC7D4"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50E625CE" w14:textId="77777777" w:rsidTr="004920F6">
        <w:trPr>
          <w:trHeight w:val="62"/>
        </w:trPr>
        <w:tc>
          <w:tcPr>
            <w:tcW w:w="13" w:type="dxa"/>
          </w:tcPr>
          <w:p w14:paraId="0C9D8FAE"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139DC72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26EECF55"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3294BC62"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0F0BC08A"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520EA4AE" w14:textId="77777777" w:rsidTr="004920F6">
        <w:tc>
          <w:tcPr>
            <w:tcW w:w="13" w:type="dxa"/>
          </w:tcPr>
          <w:p w14:paraId="2845281A"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0020463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1334F0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75A00" w:rsidRPr="00F75A00" w14:paraId="425BE02B" w14:textId="77777777" w:rsidTr="004920F6">
              <w:trPr>
                <w:trHeight w:val="600"/>
              </w:trPr>
              <w:tc>
                <w:tcPr>
                  <w:tcW w:w="9070" w:type="dxa"/>
                  <w:tcMar>
                    <w:top w:w="40" w:type="dxa"/>
                    <w:left w:w="40" w:type="dxa"/>
                    <w:bottom w:w="40" w:type="dxa"/>
                    <w:right w:w="40" w:type="dxa"/>
                  </w:tcMar>
                </w:tcPr>
                <w:p w14:paraId="586A9FB9"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VI SKYRIUS</w:t>
                  </w:r>
                </w:p>
                <w:p w14:paraId="0D7E53A7" w14:textId="77777777" w:rsidR="00F75A00" w:rsidRPr="00F75A00" w:rsidRDefault="00F75A00" w:rsidP="00F75A00">
                  <w:pPr>
                    <w:widowControl w:val="0"/>
                    <w:suppressAutoHyphens/>
                    <w:spacing w:after="0" w:line="240" w:lineRule="auto"/>
                    <w:jc w:val="center"/>
                    <w:rPr>
                      <w:rFonts w:ascii="Times New Roman" w:eastAsia="Lucida Sans Unicode" w:hAnsi="Times New Roman" w:cs="Times New Roman"/>
                      <w:kern w:val="1"/>
                      <w14:ligatures w14:val="none"/>
                    </w:rPr>
                  </w:pPr>
                  <w:r w:rsidRPr="00F75A00">
                    <w:rPr>
                      <w:rFonts w:ascii="Times New Roman" w:eastAsia="Lucida Sans Unicode" w:hAnsi="Times New Roman" w:cs="Times New Roman"/>
                      <w:b/>
                      <w:color w:val="000000"/>
                      <w:kern w:val="1"/>
                      <w14:ligatures w14:val="none"/>
                    </w:rPr>
                    <w:t>KOMPETENCIJOS</w:t>
                  </w:r>
                </w:p>
              </w:tc>
            </w:tr>
            <w:tr w:rsidR="00F75A00" w:rsidRPr="00F75A00" w14:paraId="5F384358" w14:textId="77777777" w:rsidTr="004920F6">
              <w:trPr>
                <w:trHeight w:val="260"/>
              </w:trPr>
              <w:tc>
                <w:tcPr>
                  <w:tcW w:w="9070" w:type="dxa"/>
                  <w:tcMar>
                    <w:top w:w="40" w:type="dxa"/>
                    <w:left w:w="40" w:type="dxa"/>
                    <w:bottom w:w="40" w:type="dxa"/>
                    <w:right w:w="40" w:type="dxa"/>
                  </w:tcMar>
                </w:tcPr>
                <w:p w14:paraId="59B3BBCB"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21. Bendrosios kompetencijos ir jų pakankami lygiai:</w:t>
                  </w:r>
                  <w:r w:rsidRPr="00F75A00">
                    <w:rPr>
                      <w:rFonts w:ascii="Times New Roman" w:eastAsia="Lucida Sans Unicode" w:hAnsi="Times New Roman" w:cs="Times New Roman"/>
                      <w:color w:val="FFFFFF"/>
                      <w:kern w:val="1"/>
                      <w14:ligatures w14:val="none"/>
                    </w:rPr>
                    <w:t>0</w:t>
                  </w:r>
                </w:p>
              </w:tc>
            </w:tr>
            <w:tr w:rsidR="00F75A00" w:rsidRPr="00F75A00" w14:paraId="2870EED8" w14:textId="77777777" w:rsidTr="004920F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1DE2111C" w14:textId="77777777" w:rsidTr="004920F6">
                    <w:trPr>
                      <w:trHeight w:val="260"/>
                    </w:trPr>
                    <w:tc>
                      <w:tcPr>
                        <w:tcW w:w="9070" w:type="dxa"/>
                        <w:tcMar>
                          <w:top w:w="40" w:type="dxa"/>
                          <w:left w:w="40" w:type="dxa"/>
                          <w:bottom w:w="40" w:type="dxa"/>
                          <w:right w:w="40" w:type="dxa"/>
                        </w:tcMar>
                      </w:tcPr>
                      <w:p w14:paraId="0C7C76B1"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21.1. vertės visuomenei kūrimas – 3;</w:t>
                        </w:r>
                      </w:p>
                    </w:tc>
                  </w:tr>
                  <w:tr w:rsidR="00F75A00" w:rsidRPr="00F75A00" w14:paraId="01E552DB" w14:textId="77777777" w:rsidTr="004920F6">
                    <w:trPr>
                      <w:trHeight w:val="260"/>
                    </w:trPr>
                    <w:tc>
                      <w:tcPr>
                        <w:tcW w:w="9070" w:type="dxa"/>
                        <w:tcMar>
                          <w:top w:w="40" w:type="dxa"/>
                          <w:left w:w="40" w:type="dxa"/>
                          <w:bottom w:w="40" w:type="dxa"/>
                          <w:right w:w="40" w:type="dxa"/>
                        </w:tcMar>
                      </w:tcPr>
                      <w:p w14:paraId="04B72A7B"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21.2. organizuotumas – 3;</w:t>
                        </w:r>
                      </w:p>
                    </w:tc>
                  </w:tr>
                  <w:tr w:rsidR="00F75A00" w:rsidRPr="00F75A00" w14:paraId="33EFE953" w14:textId="77777777" w:rsidTr="004920F6">
                    <w:trPr>
                      <w:trHeight w:val="260"/>
                    </w:trPr>
                    <w:tc>
                      <w:tcPr>
                        <w:tcW w:w="9070" w:type="dxa"/>
                        <w:tcMar>
                          <w:top w:w="40" w:type="dxa"/>
                          <w:left w:w="40" w:type="dxa"/>
                          <w:bottom w:w="40" w:type="dxa"/>
                          <w:right w:w="40" w:type="dxa"/>
                        </w:tcMar>
                      </w:tcPr>
                      <w:p w14:paraId="55A84871"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21.3. patikimumas ir atsakingumas – 3;</w:t>
                        </w:r>
                      </w:p>
                    </w:tc>
                  </w:tr>
                  <w:tr w:rsidR="00F75A00" w:rsidRPr="00F75A00" w14:paraId="71D7B53A" w14:textId="77777777" w:rsidTr="004920F6">
                    <w:trPr>
                      <w:trHeight w:val="260"/>
                    </w:trPr>
                    <w:tc>
                      <w:tcPr>
                        <w:tcW w:w="9070" w:type="dxa"/>
                        <w:tcMar>
                          <w:top w:w="40" w:type="dxa"/>
                          <w:left w:w="40" w:type="dxa"/>
                          <w:bottom w:w="40" w:type="dxa"/>
                          <w:right w:w="40" w:type="dxa"/>
                        </w:tcMar>
                      </w:tcPr>
                      <w:p w14:paraId="15D6F091"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21.4. analizė ir pagrindimas – 4;</w:t>
                        </w:r>
                      </w:p>
                    </w:tc>
                  </w:tr>
                  <w:tr w:rsidR="00F75A00" w:rsidRPr="00F75A00" w14:paraId="56B2EAF8" w14:textId="77777777" w:rsidTr="004920F6">
                    <w:trPr>
                      <w:trHeight w:val="260"/>
                    </w:trPr>
                    <w:tc>
                      <w:tcPr>
                        <w:tcW w:w="9070" w:type="dxa"/>
                        <w:tcMar>
                          <w:top w:w="40" w:type="dxa"/>
                          <w:left w:w="40" w:type="dxa"/>
                          <w:bottom w:w="40" w:type="dxa"/>
                          <w:right w:w="40" w:type="dxa"/>
                        </w:tcMar>
                      </w:tcPr>
                      <w:p w14:paraId="7B506801"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21.5. komunikacija – 4.</w:t>
                        </w:r>
                      </w:p>
                    </w:tc>
                  </w:tr>
                </w:tbl>
                <w:p w14:paraId="28ED08A2"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5E295891" w14:textId="77777777" w:rsidTr="004920F6">
              <w:trPr>
                <w:trHeight w:val="260"/>
              </w:trPr>
              <w:tc>
                <w:tcPr>
                  <w:tcW w:w="9070" w:type="dxa"/>
                  <w:tcMar>
                    <w:top w:w="40" w:type="dxa"/>
                    <w:left w:w="40" w:type="dxa"/>
                    <w:bottom w:w="40" w:type="dxa"/>
                    <w:right w:w="40" w:type="dxa"/>
                  </w:tcMar>
                </w:tcPr>
                <w:p w14:paraId="0F878C98"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22. Specifinės kompetencijos ir jų pakankami lygiai:</w:t>
                  </w:r>
                  <w:r w:rsidRPr="00F75A00">
                    <w:rPr>
                      <w:rFonts w:ascii="Times New Roman" w:eastAsia="Lucida Sans Unicode" w:hAnsi="Times New Roman" w:cs="Times New Roman"/>
                      <w:color w:val="FFFFFF"/>
                      <w:kern w:val="1"/>
                      <w14:ligatures w14:val="none"/>
                    </w:rPr>
                    <w:t>0</w:t>
                  </w:r>
                </w:p>
              </w:tc>
            </w:tr>
            <w:tr w:rsidR="00F75A00" w:rsidRPr="00F75A00" w14:paraId="26F07BFC" w14:textId="77777777" w:rsidTr="004920F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36F95FE6" w14:textId="77777777" w:rsidTr="004920F6">
                    <w:trPr>
                      <w:trHeight w:val="260"/>
                    </w:trPr>
                    <w:tc>
                      <w:tcPr>
                        <w:tcW w:w="9070" w:type="dxa"/>
                        <w:tcMar>
                          <w:top w:w="40" w:type="dxa"/>
                          <w:left w:w="40" w:type="dxa"/>
                          <w:bottom w:w="40" w:type="dxa"/>
                          <w:right w:w="40" w:type="dxa"/>
                        </w:tcMar>
                      </w:tcPr>
                      <w:p w14:paraId="7337991A"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22.1. kontrolės ir priežiūros proceso valdymas – 3.</w:t>
                        </w:r>
                      </w:p>
                    </w:tc>
                  </w:tr>
                </w:tbl>
                <w:p w14:paraId="17E0D24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626683E5" w14:textId="77777777" w:rsidTr="004920F6">
              <w:trPr>
                <w:trHeight w:val="260"/>
              </w:trPr>
              <w:tc>
                <w:tcPr>
                  <w:tcW w:w="9070" w:type="dxa"/>
                  <w:tcMar>
                    <w:top w:w="40" w:type="dxa"/>
                    <w:left w:w="40" w:type="dxa"/>
                    <w:bottom w:w="40" w:type="dxa"/>
                    <w:right w:w="40" w:type="dxa"/>
                  </w:tcMar>
                </w:tcPr>
                <w:p w14:paraId="72D14C3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23. Profesinės kompetencijos ir jų pakankami lygiai:</w:t>
                  </w:r>
                  <w:r w:rsidRPr="00F75A00">
                    <w:rPr>
                      <w:rFonts w:ascii="Times New Roman" w:eastAsia="Lucida Sans Unicode" w:hAnsi="Times New Roman" w:cs="Times New Roman"/>
                      <w:color w:val="FFFFFF"/>
                      <w:kern w:val="1"/>
                      <w14:ligatures w14:val="none"/>
                    </w:rPr>
                    <w:t>0</w:t>
                  </w:r>
                </w:p>
              </w:tc>
            </w:tr>
            <w:tr w:rsidR="00F75A00" w:rsidRPr="00F75A00" w14:paraId="5AB5DAD8" w14:textId="77777777" w:rsidTr="004920F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5A00" w:rsidRPr="00F75A00" w14:paraId="2AF17121" w14:textId="77777777" w:rsidTr="004920F6">
                    <w:trPr>
                      <w:trHeight w:val="260"/>
                    </w:trPr>
                    <w:tc>
                      <w:tcPr>
                        <w:tcW w:w="9070" w:type="dxa"/>
                        <w:tcMar>
                          <w:top w:w="40" w:type="dxa"/>
                          <w:left w:w="40" w:type="dxa"/>
                          <w:bottom w:w="40" w:type="dxa"/>
                          <w:right w:w="40" w:type="dxa"/>
                        </w:tcMar>
                      </w:tcPr>
                      <w:p w14:paraId="11DEC9D3"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23.1. veiklos planavimas – 3.</w:t>
                        </w:r>
                      </w:p>
                    </w:tc>
                  </w:tr>
                </w:tbl>
                <w:p w14:paraId="0B8DD1CA"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0D996D9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048BBF40" w14:textId="77777777" w:rsidTr="004920F6">
        <w:trPr>
          <w:trHeight w:val="517"/>
        </w:trPr>
        <w:tc>
          <w:tcPr>
            <w:tcW w:w="13" w:type="dxa"/>
          </w:tcPr>
          <w:p w14:paraId="16D08B18"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974D01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15EE66D"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60BAE406"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7CCAA0E7"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r>
      <w:tr w:rsidR="00F75A00" w:rsidRPr="00F75A00" w14:paraId="3191C4F6" w14:textId="77777777" w:rsidTr="004920F6">
        <w:tc>
          <w:tcPr>
            <w:tcW w:w="13" w:type="dxa"/>
          </w:tcPr>
          <w:p w14:paraId="00349B26"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D30AA50"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4F02B108" w14:textId="77777777" w:rsidR="00F75A00" w:rsidRPr="00F75A00" w:rsidRDefault="00F75A00" w:rsidP="00F75A00">
            <w:pPr>
              <w:spacing w:after="0" w:line="240" w:lineRule="auto"/>
              <w:rPr>
                <w:rFonts w:ascii="Times New Roman" w:eastAsia="Times New Roman" w:hAnsi="Times New Roman" w:cs="Times New Roman"/>
                <w:kern w:val="0"/>
                <w:sz w:val="2"/>
                <w:szCs w:val="20"/>
                <w:lang w:val="en-US"/>
                <w14:ligatures w14:val="none"/>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75A00" w:rsidRPr="00F75A00" w14:paraId="0C26664E" w14:textId="77777777" w:rsidTr="004920F6">
              <w:trPr>
                <w:trHeight w:val="260"/>
              </w:trPr>
              <w:tc>
                <w:tcPr>
                  <w:tcW w:w="3401" w:type="dxa"/>
                  <w:tcMar>
                    <w:top w:w="40" w:type="dxa"/>
                    <w:left w:w="40" w:type="dxa"/>
                    <w:bottom w:w="40" w:type="dxa"/>
                    <w:right w:w="40" w:type="dxa"/>
                  </w:tcMar>
                </w:tcPr>
                <w:p w14:paraId="354E4C69"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Susipažinau</w:t>
                  </w:r>
                </w:p>
              </w:tc>
              <w:tc>
                <w:tcPr>
                  <w:tcW w:w="5669" w:type="dxa"/>
                  <w:tcMar>
                    <w:top w:w="40" w:type="dxa"/>
                    <w:left w:w="40" w:type="dxa"/>
                    <w:bottom w:w="40" w:type="dxa"/>
                    <w:right w:w="40" w:type="dxa"/>
                  </w:tcMar>
                </w:tcPr>
                <w:p w14:paraId="17D61D15"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6884C97B" w14:textId="77777777" w:rsidTr="004920F6">
              <w:trPr>
                <w:trHeight w:val="260"/>
              </w:trPr>
              <w:tc>
                <w:tcPr>
                  <w:tcW w:w="3401" w:type="dxa"/>
                  <w:tcBorders>
                    <w:bottom w:val="single" w:sz="2" w:space="0" w:color="000000"/>
                  </w:tcBorders>
                  <w:tcMar>
                    <w:top w:w="40" w:type="dxa"/>
                    <w:left w:w="40" w:type="dxa"/>
                    <w:bottom w:w="40" w:type="dxa"/>
                    <w:right w:w="40" w:type="dxa"/>
                  </w:tcMar>
                </w:tcPr>
                <w:p w14:paraId="382F703D"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5669" w:type="dxa"/>
                  <w:tcMar>
                    <w:top w:w="40" w:type="dxa"/>
                    <w:left w:w="40" w:type="dxa"/>
                    <w:bottom w:w="40" w:type="dxa"/>
                    <w:right w:w="40" w:type="dxa"/>
                  </w:tcMar>
                </w:tcPr>
                <w:p w14:paraId="0EF1ACF4"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73D99587" w14:textId="77777777" w:rsidTr="004920F6">
              <w:trPr>
                <w:trHeight w:val="260"/>
              </w:trPr>
              <w:tc>
                <w:tcPr>
                  <w:tcW w:w="3401" w:type="dxa"/>
                  <w:tcMar>
                    <w:top w:w="40" w:type="dxa"/>
                    <w:left w:w="40" w:type="dxa"/>
                    <w:bottom w:w="40" w:type="dxa"/>
                    <w:right w:w="40" w:type="dxa"/>
                  </w:tcMar>
                </w:tcPr>
                <w:p w14:paraId="49326068"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(Parašas)</w:t>
                  </w:r>
                </w:p>
              </w:tc>
              <w:tc>
                <w:tcPr>
                  <w:tcW w:w="5669" w:type="dxa"/>
                  <w:tcMar>
                    <w:top w:w="40" w:type="dxa"/>
                    <w:left w:w="40" w:type="dxa"/>
                    <w:bottom w:w="40" w:type="dxa"/>
                    <w:right w:w="40" w:type="dxa"/>
                  </w:tcMar>
                </w:tcPr>
                <w:p w14:paraId="2CA93EC3"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0D99FE90" w14:textId="77777777" w:rsidTr="004920F6">
              <w:trPr>
                <w:trHeight w:val="260"/>
              </w:trPr>
              <w:tc>
                <w:tcPr>
                  <w:tcW w:w="3401" w:type="dxa"/>
                  <w:tcBorders>
                    <w:bottom w:val="single" w:sz="2" w:space="0" w:color="000000"/>
                  </w:tcBorders>
                  <w:tcMar>
                    <w:top w:w="40" w:type="dxa"/>
                    <w:left w:w="40" w:type="dxa"/>
                    <w:bottom w:w="40" w:type="dxa"/>
                    <w:right w:w="40" w:type="dxa"/>
                  </w:tcMar>
                </w:tcPr>
                <w:p w14:paraId="7D4A6250"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5669" w:type="dxa"/>
                  <w:tcMar>
                    <w:top w:w="40" w:type="dxa"/>
                    <w:left w:w="40" w:type="dxa"/>
                    <w:bottom w:w="40" w:type="dxa"/>
                    <w:right w:w="40" w:type="dxa"/>
                  </w:tcMar>
                </w:tcPr>
                <w:p w14:paraId="29AA8416"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146B1AF5" w14:textId="77777777" w:rsidTr="004920F6">
              <w:trPr>
                <w:trHeight w:val="260"/>
              </w:trPr>
              <w:tc>
                <w:tcPr>
                  <w:tcW w:w="3401" w:type="dxa"/>
                  <w:tcMar>
                    <w:top w:w="40" w:type="dxa"/>
                    <w:left w:w="40" w:type="dxa"/>
                    <w:bottom w:w="40" w:type="dxa"/>
                    <w:right w:w="40" w:type="dxa"/>
                  </w:tcMar>
                </w:tcPr>
                <w:p w14:paraId="67C78120"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(Vardas ir pavardė)</w:t>
                  </w:r>
                </w:p>
              </w:tc>
              <w:tc>
                <w:tcPr>
                  <w:tcW w:w="5669" w:type="dxa"/>
                  <w:tcMar>
                    <w:top w:w="40" w:type="dxa"/>
                    <w:left w:w="40" w:type="dxa"/>
                    <w:bottom w:w="40" w:type="dxa"/>
                    <w:right w:w="40" w:type="dxa"/>
                  </w:tcMar>
                </w:tcPr>
                <w:p w14:paraId="6BB185E9"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5B0465F9" w14:textId="77777777" w:rsidTr="004920F6">
              <w:trPr>
                <w:trHeight w:val="260"/>
              </w:trPr>
              <w:tc>
                <w:tcPr>
                  <w:tcW w:w="3401" w:type="dxa"/>
                  <w:tcBorders>
                    <w:bottom w:val="single" w:sz="2" w:space="0" w:color="000000"/>
                  </w:tcBorders>
                  <w:tcMar>
                    <w:top w:w="40" w:type="dxa"/>
                    <w:left w:w="40" w:type="dxa"/>
                    <w:bottom w:w="40" w:type="dxa"/>
                    <w:right w:w="40" w:type="dxa"/>
                  </w:tcMar>
                </w:tcPr>
                <w:p w14:paraId="6BF5DE47"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5669" w:type="dxa"/>
                  <w:tcMar>
                    <w:top w:w="40" w:type="dxa"/>
                    <w:left w:w="40" w:type="dxa"/>
                    <w:bottom w:w="40" w:type="dxa"/>
                    <w:right w:w="40" w:type="dxa"/>
                  </w:tcMar>
                </w:tcPr>
                <w:p w14:paraId="525D2940"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44AC4D09" w14:textId="77777777" w:rsidTr="004920F6">
              <w:trPr>
                <w:trHeight w:val="260"/>
              </w:trPr>
              <w:tc>
                <w:tcPr>
                  <w:tcW w:w="3401" w:type="dxa"/>
                  <w:tcMar>
                    <w:top w:w="40" w:type="dxa"/>
                    <w:left w:w="40" w:type="dxa"/>
                    <w:bottom w:w="40" w:type="dxa"/>
                    <w:right w:w="40" w:type="dxa"/>
                  </w:tcMar>
                </w:tcPr>
                <w:p w14:paraId="52C8E69C"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r w:rsidRPr="00F75A00">
                    <w:rPr>
                      <w:rFonts w:ascii="Times New Roman" w:eastAsia="Lucida Sans Unicode" w:hAnsi="Times New Roman" w:cs="Times New Roman"/>
                      <w:color w:val="000000"/>
                      <w:kern w:val="1"/>
                      <w14:ligatures w14:val="none"/>
                    </w:rPr>
                    <w:t>(Data)</w:t>
                  </w:r>
                </w:p>
              </w:tc>
              <w:tc>
                <w:tcPr>
                  <w:tcW w:w="5669" w:type="dxa"/>
                  <w:tcMar>
                    <w:top w:w="40" w:type="dxa"/>
                    <w:left w:w="40" w:type="dxa"/>
                    <w:bottom w:w="40" w:type="dxa"/>
                    <w:right w:w="40" w:type="dxa"/>
                  </w:tcMar>
                </w:tcPr>
                <w:p w14:paraId="0043D0C2"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r w:rsidR="00F75A00" w:rsidRPr="00F75A00" w14:paraId="127C2869" w14:textId="77777777" w:rsidTr="004920F6">
              <w:trPr>
                <w:trHeight w:val="260"/>
              </w:trPr>
              <w:tc>
                <w:tcPr>
                  <w:tcW w:w="3401" w:type="dxa"/>
                  <w:tcMar>
                    <w:top w:w="40" w:type="dxa"/>
                    <w:left w:w="40" w:type="dxa"/>
                    <w:bottom w:w="40" w:type="dxa"/>
                    <w:right w:w="40" w:type="dxa"/>
                  </w:tcMar>
                </w:tcPr>
                <w:p w14:paraId="211432B5"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c>
                <w:tcPr>
                  <w:tcW w:w="5669" w:type="dxa"/>
                  <w:tcMar>
                    <w:top w:w="40" w:type="dxa"/>
                    <w:left w:w="40" w:type="dxa"/>
                    <w:bottom w:w="40" w:type="dxa"/>
                    <w:right w:w="40" w:type="dxa"/>
                  </w:tcMar>
                </w:tcPr>
                <w:p w14:paraId="1EEA02DA"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4026F500" w14:textId="77777777" w:rsidR="00F75A00" w:rsidRPr="00F75A00" w:rsidRDefault="00F75A00" w:rsidP="00F75A00">
            <w:pPr>
              <w:widowControl w:val="0"/>
              <w:suppressAutoHyphens/>
              <w:spacing w:after="0" w:line="240" w:lineRule="auto"/>
              <w:rPr>
                <w:rFonts w:ascii="Times New Roman" w:eastAsia="Lucida Sans Unicode" w:hAnsi="Times New Roman" w:cs="Times New Roman"/>
                <w:kern w:val="1"/>
                <w14:ligatures w14:val="none"/>
              </w:rPr>
            </w:pPr>
          </w:p>
        </w:tc>
      </w:tr>
    </w:tbl>
    <w:p w14:paraId="06442161" w14:textId="77777777" w:rsidR="00F75A00" w:rsidRDefault="00F75A00"/>
    <w:sectPr w:rsidR="00F75A0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00"/>
    <w:rsid w:val="00BD3778"/>
    <w:rsid w:val="00F75A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CB3F"/>
  <w15:chartTrackingRefBased/>
  <w15:docId w15:val="{4FD826B7-5CAF-4DF3-B285-2053EA67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7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F7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F75A0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F75A0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F75A0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F75A0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75A0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F75A0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75A0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75A0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F75A0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F75A0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F75A0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F75A0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F75A0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75A0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75A0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75A0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7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75A0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75A0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75A0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75A0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75A00"/>
    <w:rPr>
      <w:i/>
      <w:iCs/>
      <w:color w:val="404040" w:themeColor="text1" w:themeTint="BF"/>
    </w:rPr>
  </w:style>
  <w:style w:type="paragraph" w:styleId="Sraopastraipa">
    <w:name w:val="List Paragraph"/>
    <w:basedOn w:val="prastasis"/>
    <w:uiPriority w:val="34"/>
    <w:qFormat/>
    <w:rsid w:val="00F75A00"/>
    <w:pPr>
      <w:ind w:left="720"/>
      <w:contextualSpacing/>
    </w:pPr>
  </w:style>
  <w:style w:type="character" w:styleId="Rykuspabraukimas">
    <w:name w:val="Intense Emphasis"/>
    <w:basedOn w:val="Numatytasispastraiposriftas"/>
    <w:uiPriority w:val="21"/>
    <w:qFormat/>
    <w:rsid w:val="00F75A00"/>
    <w:rPr>
      <w:i/>
      <w:iCs/>
      <w:color w:val="0F4761" w:themeColor="accent1" w:themeShade="BF"/>
    </w:rPr>
  </w:style>
  <w:style w:type="paragraph" w:styleId="Iskirtacitata">
    <w:name w:val="Intense Quote"/>
    <w:basedOn w:val="prastasis"/>
    <w:next w:val="prastasis"/>
    <w:link w:val="IskirtacitataDiagrama"/>
    <w:uiPriority w:val="30"/>
    <w:qFormat/>
    <w:rsid w:val="00F7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F75A00"/>
    <w:rPr>
      <w:i/>
      <w:iCs/>
      <w:color w:val="0F4761" w:themeColor="accent1" w:themeShade="BF"/>
    </w:rPr>
  </w:style>
  <w:style w:type="character" w:styleId="Rykinuoroda">
    <w:name w:val="Intense Reference"/>
    <w:basedOn w:val="Numatytasispastraiposriftas"/>
    <w:uiPriority w:val="32"/>
    <w:qFormat/>
    <w:rsid w:val="00F75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3567</Words>
  <Characters>2034</Characters>
  <Application>Microsoft Office Word</Application>
  <DocSecurity>0</DocSecurity>
  <Lines>16</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Bagdžiuvienė</dc:creator>
  <cp:keywords/>
  <dc:description/>
  <cp:lastModifiedBy>Lijana Bagdžiuvienė</cp:lastModifiedBy>
  <cp:revision>1</cp:revision>
  <dcterms:created xsi:type="dcterms:W3CDTF">2024-06-05T06:34:00Z</dcterms:created>
  <dcterms:modified xsi:type="dcterms:W3CDTF">2024-06-05T06:34:00Z</dcterms:modified>
</cp:coreProperties>
</file>