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6"/>
        <w:gridCol w:w="6"/>
        <w:gridCol w:w="9053"/>
        <w:gridCol w:w="13"/>
      </w:tblGrid>
      <w:tr w:rsidR="00282C16" w14:paraId="7172EB4C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</w:tblGrid>
            <w:tr w:rsidR="00282C16" w14:paraId="48BCDC0D" w14:textId="77777777" w:rsidTr="00282C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DFD316" w14:textId="77777777" w:rsidR="00FC1FB1" w:rsidRDefault="00FC1FB1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B1B7DA" w14:textId="77777777" w:rsidR="00282C16" w:rsidRDefault="00282C16" w:rsidP="00282C16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PATVIRTINTA </w:t>
                  </w:r>
                </w:p>
                <w:p w14:paraId="49E708BA" w14:textId="77777777" w:rsidR="00282C16" w:rsidRDefault="00282C16" w:rsidP="00282C16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Elektrėnų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</w:p>
                <w:p w14:paraId="3F469C04" w14:textId="77777777" w:rsidR="00282C16" w:rsidRDefault="00282C16" w:rsidP="00282C16">
                  <w:pPr>
                    <w:rPr>
                      <w:color w:val="000000"/>
                      <w:sz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</w:rPr>
                    <w:t>administracijos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</w:p>
                <w:p w14:paraId="12DC1422" w14:textId="77777777" w:rsidR="00282C16" w:rsidRDefault="00282C16" w:rsidP="00282C16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2020 m. birželio 30 d. </w:t>
                  </w:r>
                </w:p>
                <w:p w14:paraId="1FFD0531" w14:textId="77777777" w:rsidR="00FC1FB1" w:rsidRDefault="00282C16" w:rsidP="00282C16"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Nr. 03V-563</w:t>
                  </w:r>
                </w:p>
              </w:tc>
            </w:tr>
            <w:tr w:rsidR="00282C16" w14:paraId="51E3ADF2" w14:textId="77777777" w:rsidTr="00282C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52C1DB" w14:textId="77777777" w:rsidR="00FC1FB1" w:rsidRDefault="00FC1FB1"/>
              </w:tc>
            </w:tr>
            <w:tr w:rsidR="00282C16" w14:paraId="3FA22F8E" w14:textId="77777777" w:rsidTr="00282C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951061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ELEKTRĖNŲ SAVIVALDYBĖS ADMINISTRACIJOS</w:t>
                  </w:r>
                </w:p>
              </w:tc>
            </w:tr>
            <w:tr w:rsidR="00282C16" w14:paraId="4CE2FAB7" w14:textId="77777777" w:rsidTr="00282C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073E04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ŪKIO PLĖTROS IR INVESTICIJŲ SKYRIAUS</w:t>
                  </w:r>
                </w:p>
              </w:tc>
            </w:tr>
            <w:tr w:rsidR="00282C16" w14:paraId="6B4583AE" w14:textId="77777777" w:rsidTr="00282C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B92176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VYRIAUSIASIS SPECIALISTAS</w:t>
                  </w:r>
                </w:p>
              </w:tc>
            </w:tr>
            <w:tr w:rsidR="00282C16" w14:paraId="0CBEFE05" w14:textId="77777777" w:rsidTr="00282C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D9A5EA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1623AA89" w14:textId="77777777" w:rsidR="00FC1FB1" w:rsidRDefault="00FC1FB1"/>
        </w:tc>
        <w:tc>
          <w:tcPr>
            <w:tcW w:w="13" w:type="dxa"/>
          </w:tcPr>
          <w:p w14:paraId="7151FD64" w14:textId="77777777" w:rsidR="00FC1FB1" w:rsidRDefault="00FC1FB1">
            <w:pPr>
              <w:pStyle w:val="EmptyLayoutCell"/>
            </w:pPr>
          </w:p>
        </w:tc>
      </w:tr>
      <w:tr w:rsidR="00FC1FB1" w14:paraId="46109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13" w:type="dxa"/>
          </w:tcPr>
          <w:p w14:paraId="60B9BA1E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5026064F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5DCCF6BD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1B229C09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19C8C3EA" w14:textId="77777777" w:rsidR="00FC1FB1" w:rsidRDefault="00FC1FB1">
            <w:pPr>
              <w:pStyle w:val="EmptyLayoutCell"/>
            </w:pPr>
          </w:p>
        </w:tc>
      </w:tr>
      <w:tr w:rsidR="00282C16" w14:paraId="2F6B583B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54F3F8D" w14:textId="77777777" w:rsidR="00FC1FB1" w:rsidRDefault="00FC1FB1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C1FB1" w14:paraId="583232E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45BD8B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2A85559D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FC1FB1" w14:paraId="0F09EB9F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D719EA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vyriausiasis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specialistas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(IX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FC1FB1" w14:paraId="5834F4C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A0DC6D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tiesiogiai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pavaldus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29F2C18" w14:textId="77777777" w:rsidR="00FC1FB1" w:rsidRDefault="00FC1FB1"/>
        </w:tc>
      </w:tr>
      <w:tr w:rsidR="00FC1FB1" w14:paraId="282A9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" w:type="dxa"/>
          </w:tcPr>
          <w:p w14:paraId="44249C2A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4B87C1BC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32203844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191B62EB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4AAE9F85" w14:textId="77777777" w:rsidR="00FC1FB1" w:rsidRDefault="00FC1FB1">
            <w:pPr>
              <w:pStyle w:val="EmptyLayoutCell"/>
            </w:pPr>
          </w:p>
        </w:tc>
      </w:tr>
      <w:tr w:rsidR="00282C16" w14:paraId="4A21201D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5C15155" w14:textId="77777777" w:rsidR="00FC1FB1" w:rsidRDefault="00FC1FB1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C1FB1" w14:paraId="3D2F589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59E405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678D9238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C1FB1" w14:paraId="648C82D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66886C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C1FB1" w14:paraId="4F48666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C1FB1" w14:paraId="4AF163E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D83F8EC" w14:textId="77777777" w:rsidR="00FC1FB1" w:rsidRDefault="00FC1FB1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2991892E" w14:textId="77777777" w:rsidR="00FC1FB1" w:rsidRDefault="00FC1FB1"/>
              </w:tc>
            </w:tr>
            <w:tr w:rsidR="00FC1FB1" w14:paraId="7517081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8D5C34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C1FB1" w14:paraId="70C9DED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C1FB1" w14:paraId="652E2D5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F9F167B" w14:textId="77777777" w:rsidR="00FC1FB1" w:rsidRDefault="00FC1FB1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378E7FCE" w14:textId="77777777" w:rsidR="00FC1FB1" w:rsidRDefault="00FC1FB1"/>
              </w:tc>
            </w:tr>
          </w:tbl>
          <w:p w14:paraId="0B760817" w14:textId="77777777" w:rsidR="00FC1FB1" w:rsidRDefault="00FC1FB1"/>
        </w:tc>
      </w:tr>
      <w:tr w:rsidR="00FC1FB1" w14:paraId="0306E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3" w:type="dxa"/>
          </w:tcPr>
          <w:p w14:paraId="73D9D67E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07069770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22EC5A50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6051727F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2FA25E42" w14:textId="77777777" w:rsidR="00FC1FB1" w:rsidRDefault="00FC1FB1">
            <w:pPr>
              <w:pStyle w:val="EmptyLayoutCell"/>
            </w:pPr>
          </w:p>
        </w:tc>
      </w:tr>
      <w:tr w:rsidR="00282C16" w14:paraId="7F4C8A16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AFCB37C" w14:textId="77777777" w:rsidR="00FC1FB1" w:rsidRDefault="00FC1FB1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C1FB1" w14:paraId="493E20E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7E78F7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0DF348D7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C1FB1" w14:paraId="5E278E66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81B5C7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C1FB1" w14:paraId="42EEED7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C1FB1" w14:paraId="36DBDDE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E8EC9AE" w14:textId="77777777" w:rsidR="00FC1FB1" w:rsidRDefault="00FC1FB1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projektų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paraiškų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rengimas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projektų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2BDC712F" w14:textId="77777777" w:rsidR="00FC1FB1" w:rsidRDefault="00FC1FB1"/>
              </w:tc>
            </w:tr>
            <w:tr w:rsidR="00FC1FB1" w14:paraId="7165D80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19D74F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C1FB1" w14:paraId="10C9C8C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C1FB1" w14:paraId="03EB520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B1E4934" w14:textId="77777777" w:rsidR="00FC1FB1" w:rsidRDefault="00FC1FB1"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projektų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75B7371A" w14:textId="77777777" w:rsidR="00FC1FB1" w:rsidRDefault="00FC1FB1"/>
              </w:tc>
            </w:tr>
          </w:tbl>
          <w:p w14:paraId="28271B3C" w14:textId="77777777" w:rsidR="00FC1FB1" w:rsidRDefault="00FC1FB1"/>
        </w:tc>
      </w:tr>
      <w:tr w:rsidR="00FC1FB1" w14:paraId="31219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3" w:type="dxa"/>
          </w:tcPr>
          <w:p w14:paraId="365A5E29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43DB2196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48A45766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63B9D113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6A96AAC1" w14:textId="77777777" w:rsidR="00FC1FB1" w:rsidRDefault="00FC1FB1">
            <w:pPr>
              <w:pStyle w:val="EmptyLayoutCell"/>
            </w:pPr>
          </w:p>
        </w:tc>
      </w:tr>
      <w:tr w:rsidR="00282C16" w14:paraId="1C945692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71380CFA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0E56D81F" w14:textId="77777777" w:rsidR="00FC1FB1" w:rsidRDefault="00FC1FB1">
            <w:pPr>
              <w:pStyle w:val="EmptyLayoutCell"/>
            </w:pPr>
          </w:p>
        </w:tc>
        <w:tc>
          <w:tcPr>
            <w:tcW w:w="906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C1FB1" w14:paraId="7739C26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ADD622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0BFCAB06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7DE385E3" w14:textId="77777777" w:rsidR="00FC1FB1" w:rsidRDefault="00FC1FB1"/>
        </w:tc>
      </w:tr>
      <w:tr w:rsidR="00FC1FB1" w14:paraId="0D947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01C9D152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366FE5B2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7DCBAC43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099C8BF1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55B14AEE" w14:textId="77777777" w:rsidR="00FC1FB1" w:rsidRDefault="00FC1FB1">
            <w:pPr>
              <w:pStyle w:val="EmptyLayoutCell"/>
            </w:pPr>
          </w:p>
        </w:tc>
      </w:tr>
      <w:tr w:rsidR="00282C16" w14:paraId="114C5E4D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FC1FB1" w14:paraId="72A8F5F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A66CCF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Konsultuoja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6F04052" w14:textId="77777777" w:rsidR="00FC1FB1" w:rsidRDefault="00FC1FB1"/>
        </w:tc>
        <w:tc>
          <w:tcPr>
            <w:tcW w:w="13" w:type="dxa"/>
          </w:tcPr>
          <w:p w14:paraId="59E069EC" w14:textId="77777777" w:rsidR="00FC1FB1" w:rsidRDefault="00FC1FB1">
            <w:pPr>
              <w:pStyle w:val="EmptyLayoutCell"/>
            </w:pPr>
          </w:p>
        </w:tc>
      </w:tr>
      <w:tr w:rsidR="00FC1FB1" w14:paraId="32BBC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13" w:type="dxa"/>
          </w:tcPr>
          <w:p w14:paraId="39CA621A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242246C7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52021722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353E6133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35239FF2" w14:textId="77777777" w:rsidR="00FC1FB1" w:rsidRDefault="00FC1FB1">
            <w:pPr>
              <w:pStyle w:val="EmptyLayoutCell"/>
            </w:pPr>
          </w:p>
        </w:tc>
      </w:tr>
      <w:tr w:rsidR="00282C16" w14:paraId="3D842B85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8ADABB2" w14:textId="77777777" w:rsidR="00FC1FB1" w:rsidRDefault="00FC1FB1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C1FB1" w14:paraId="53AF2F6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A0AA39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2CB7FBE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B9CB46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3078778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475444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37FD1A9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8EC3E0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601854E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F16E12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lastRenderedPageBreak/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13BE746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7DC36A" w14:textId="77777777" w:rsidR="00FC1FB1" w:rsidRDefault="00FC1FB1">
                  <w:r>
                    <w:rPr>
                      <w:color w:val="000000"/>
                      <w:sz w:val="24"/>
                    </w:rPr>
                    <w:lastRenderedPageBreak/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4E0D1DE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84646B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2A57F5F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414098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59EABC2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83CA0B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prognozavimą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prognozavimų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584ACCE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40C178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išvadas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išvadų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39AC9DC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A33ECA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suformuotos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politikos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rodiklių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suformuotos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politikos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rodiklių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51A9687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2EBA2F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382DD7B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18F9A3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51B8E709" w14:textId="77777777" w:rsidR="00FC1FB1" w:rsidRDefault="00FC1FB1"/>
        </w:tc>
      </w:tr>
      <w:tr w:rsidR="00FC1FB1" w14:paraId="0A3F1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128672B3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4AEAE749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30B7C672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1544BE9C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09512D2F" w14:textId="77777777" w:rsidR="00FC1FB1" w:rsidRDefault="00FC1FB1">
            <w:pPr>
              <w:pStyle w:val="EmptyLayoutCell"/>
            </w:pPr>
          </w:p>
        </w:tc>
      </w:tr>
      <w:tr w:rsidR="00282C16" w14:paraId="71D942A5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310732F0" w14:textId="77777777" w:rsidR="00FC1FB1" w:rsidRDefault="00FC1FB1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C1FB1" w14:paraId="5865A17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3A01D7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atnaujinant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nacionalinius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regioninius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7654FD0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EF747F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Inicijuoja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paraiškų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gauti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Europos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Sąjungos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investicijų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18CA974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7D08E2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struktūriniam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statistinius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valstybės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Lietuvos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Respublikos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įstatymų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FC1FB1" w14:paraId="76E812C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19413A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Europos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Sąjungos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paraiškų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apibendrintą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vedėjui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40254BC9" w14:textId="77777777" w:rsidR="00FC1FB1" w:rsidRDefault="00FC1FB1"/>
        </w:tc>
      </w:tr>
      <w:tr w:rsidR="00FC1FB1" w14:paraId="65A8E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13" w:type="dxa"/>
          </w:tcPr>
          <w:p w14:paraId="36DEB1F9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185E6504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78560FD5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18AA663A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5C207EAF" w14:textId="77777777" w:rsidR="00FC1FB1" w:rsidRDefault="00FC1FB1">
            <w:pPr>
              <w:pStyle w:val="EmptyLayoutCell"/>
            </w:pPr>
          </w:p>
        </w:tc>
      </w:tr>
      <w:tr w:rsidR="00282C16" w14:paraId="7DED90F0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1AE2DB16" w14:textId="77777777" w:rsidR="00FC1FB1" w:rsidRDefault="00FC1FB1">
            <w:pPr>
              <w:pStyle w:val="EmptyLayoutCell"/>
            </w:pPr>
          </w:p>
        </w:tc>
        <w:tc>
          <w:tcPr>
            <w:tcW w:w="906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C1FB1" w14:paraId="4E3070C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FB9930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pobūdžio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33632775" w14:textId="77777777" w:rsidR="00FC1FB1" w:rsidRDefault="00FC1FB1"/>
        </w:tc>
      </w:tr>
      <w:tr w:rsidR="00FC1FB1" w14:paraId="0747D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13" w:type="dxa"/>
          </w:tcPr>
          <w:p w14:paraId="1DDE346F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708E59DE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201A87CC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34D85130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69AF5B21" w14:textId="77777777" w:rsidR="00FC1FB1" w:rsidRDefault="00FC1FB1">
            <w:pPr>
              <w:pStyle w:val="EmptyLayoutCell"/>
            </w:pPr>
          </w:p>
        </w:tc>
      </w:tr>
      <w:tr w:rsidR="00282C16" w14:paraId="39871266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B608026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70212E1C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43F2CF33" w14:textId="77777777" w:rsidR="00FC1FB1" w:rsidRDefault="00FC1FB1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FC1FB1" w14:paraId="10B3EB3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03A813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0853C4DC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FC1FB1" w14:paraId="798C9CA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54494B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26.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Išsilavinimo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C1FB1" w14:paraId="284DCDD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FC1FB1" w14:paraId="00DCC58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6"/>
                        </w:tblGrid>
                        <w:tr w:rsidR="00FC1FB1" w14:paraId="6914A76C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263C8A2" w14:textId="77777777" w:rsidR="00FC1FB1" w:rsidRDefault="00FC1F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26.1.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FC1FB1" w14:paraId="1E402565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867B964" w14:textId="77777777" w:rsidR="00FC1FB1" w:rsidRDefault="00FC1F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26.2.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FC1FB1" w14:paraId="4EB5D65E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DE75508" w14:textId="77777777" w:rsidR="00FC1FB1" w:rsidRDefault="00FC1F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26.3.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viešasis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administravimas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FC1FB1" w14:paraId="29E22CF4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0EDB269" w14:textId="77777777" w:rsidR="00FC1FB1" w:rsidRDefault="00FC1FB1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:</w:t>
                              </w:r>
                            </w:p>
                          </w:tc>
                        </w:tr>
                      </w:tbl>
                      <w:p w14:paraId="64E35911" w14:textId="77777777" w:rsidR="00FC1FB1" w:rsidRDefault="00FC1FB1"/>
                    </w:tc>
                  </w:tr>
                  <w:tr w:rsidR="00FC1FB1" w14:paraId="7672C07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66"/>
                        </w:tblGrid>
                        <w:tr w:rsidR="00FC1FB1" w14:paraId="63B33FB5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091C805" w14:textId="77777777" w:rsidR="00FC1FB1" w:rsidRDefault="00FC1F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26.4.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žemesnis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bakalauro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laipsnis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jam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aukštojo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kvalifikacija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FC1FB1" w14:paraId="07F69CBD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E9FEA91" w14:textId="77777777" w:rsidR="00FC1FB1" w:rsidRDefault="00FC1F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26.5.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struktūrinės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paramos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bei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projektų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įgyvendinimo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FC1FB1" w14:paraId="44E6432E" w14:textId="77777777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AE7AD0B" w14:textId="77777777" w:rsidR="00FC1FB1" w:rsidRDefault="00FC1FB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26.6.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trukmė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ne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mažiau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kaip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metai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</w:tbl>
                      <w:p w14:paraId="50AC20CA" w14:textId="77777777" w:rsidR="00FC1FB1" w:rsidRDefault="00FC1FB1"/>
                    </w:tc>
                  </w:tr>
                </w:tbl>
                <w:p w14:paraId="2B4F9D2F" w14:textId="77777777" w:rsidR="00FC1FB1" w:rsidRDefault="00FC1FB1"/>
              </w:tc>
            </w:tr>
          </w:tbl>
          <w:p w14:paraId="4BDEB308" w14:textId="77777777" w:rsidR="00FC1FB1" w:rsidRDefault="00FC1FB1"/>
        </w:tc>
      </w:tr>
      <w:tr w:rsidR="00FC1FB1" w14:paraId="35645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13" w:type="dxa"/>
          </w:tcPr>
          <w:p w14:paraId="0DD99A64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70049ECE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7C4D32AD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389E2224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25908C55" w14:textId="77777777" w:rsidR="00FC1FB1" w:rsidRDefault="00FC1FB1">
            <w:pPr>
              <w:pStyle w:val="EmptyLayoutCell"/>
            </w:pPr>
          </w:p>
        </w:tc>
      </w:tr>
      <w:tr w:rsidR="00282C16" w14:paraId="4012F01F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65619EC1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6D142E1F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3A3A5D90" w14:textId="77777777" w:rsidR="00FC1FB1" w:rsidRDefault="00FC1FB1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6"/>
            </w:tblGrid>
            <w:tr w:rsidR="00FC1FB1" w14:paraId="527A2CA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24325B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43ACAD1E" w14:textId="77777777" w:rsidR="00FC1FB1" w:rsidRDefault="00FC1FB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lastRenderedPageBreak/>
                    <w:t>KOMPETENCIJOS</w:t>
                  </w:r>
                </w:p>
              </w:tc>
            </w:tr>
            <w:tr w:rsidR="00FC1FB1" w14:paraId="50CD02B4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0F7A21" w14:textId="77777777" w:rsidR="00FC1FB1" w:rsidRDefault="00FC1FB1">
                  <w:r>
                    <w:rPr>
                      <w:color w:val="000000"/>
                      <w:sz w:val="24"/>
                    </w:rPr>
                    <w:lastRenderedPageBreak/>
                    <w:t xml:space="preserve">27.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C1FB1" w14:paraId="0149DD8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FC1FB1" w14:paraId="2B80BFE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ED8E80" w14:textId="77777777" w:rsidR="00FC1FB1" w:rsidRDefault="00FC1FB1">
                        <w:r>
                          <w:rPr>
                            <w:color w:val="000000"/>
                            <w:sz w:val="24"/>
                          </w:rPr>
                          <w:t xml:space="preserve">27.1.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visuomenei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kūrimas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FC1FB1" w14:paraId="43D96933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4F0758" w14:textId="77777777" w:rsidR="00FC1FB1" w:rsidRDefault="00FC1FB1">
                        <w:r>
                          <w:rPr>
                            <w:color w:val="000000"/>
                            <w:sz w:val="24"/>
                          </w:rPr>
                          <w:t xml:space="preserve">27.2.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FC1FB1" w14:paraId="1BE37A0A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A5A624" w14:textId="77777777" w:rsidR="00FC1FB1" w:rsidRDefault="00FC1FB1">
                        <w:r>
                          <w:rPr>
                            <w:color w:val="000000"/>
                            <w:sz w:val="24"/>
                          </w:rPr>
                          <w:t xml:space="preserve">27.3.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patikimumas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atsakingumas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FC1FB1" w14:paraId="678C73F0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CD85A3" w14:textId="77777777" w:rsidR="00FC1FB1" w:rsidRDefault="00FC1FB1">
                        <w:r>
                          <w:rPr>
                            <w:color w:val="000000"/>
                            <w:sz w:val="24"/>
                          </w:rPr>
                          <w:t xml:space="preserve">27.4.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analizė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pagrindimas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FC1FB1" w14:paraId="0758F209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248A119" w14:textId="77777777" w:rsidR="00FC1FB1" w:rsidRDefault="00FC1FB1">
                        <w:r>
                          <w:rPr>
                            <w:color w:val="000000"/>
                            <w:sz w:val="24"/>
                          </w:rPr>
                          <w:t xml:space="preserve">27.5.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7A49EE5A" w14:textId="77777777" w:rsidR="00FC1FB1" w:rsidRDefault="00FC1FB1"/>
              </w:tc>
            </w:tr>
            <w:tr w:rsidR="00FC1FB1" w14:paraId="6473EE5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C4F83D" w14:textId="77777777" w:rsidR="00FC1FB1" w:rsidRDefault="00FC1FB1">
                  <w:r>
                    <w:rPr>
                      <w:color w:val="000000"/>
                      <w:sz w:val="24"/>
                    </w:rPr>
                    <w:t xml:space="preserve">28.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Specifinės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pakankami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FC1FB1" w14:paraId="56FC86A5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6"/>
                  </w:tblGrid>
                  <w:tr w:rsidR="00FC1FB1" w14:paraId="75703EE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E8C3F96" w14:textId="77777777" w:rsidR="00FC1FB1" w:rsidRDefault="00FC1FB1">
                        <w:r>
                          <w:rPr>
                            <w:color w:val="000000"/>
                            <w:sz w:val="24"/>
                          </w:rPr>
                          <w:t xml:space="preserve">28.1.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6E29DC7D" w14:textId="77777777" w:rsidR="00FC1FB1" w:rsidRDefault="00FC1FB1"/>
              </w:tc>
            </w:tr>
          </w:tbl>
          <w:p w14:paraId="30C63CB0" w14:textId="77777777" w:rsidR="00FC1FB1" w:rsidRDefault="00FC1FB1"/>
        </w:tc>
      </w:tr>
      <w:tr w:rsidR="00FC1FB1" w14:paraId="04565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13" w:type="dxa"/>
          </w:tcPr>
          <w:p w14:paraId="3192BA57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650376B7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50EE45E3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5FFBF585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6006EA46" w14:textId="77777777" w:rsidR="00FC1FB1" w:rsidRDefault="00FC1FB1">
            <w:pPr>
              <w:pStyle w:val="EmptyLayoutCell"/>
            </w:pPr>
          </w:p>
        </w:tc>
      </w:tr>
      <w:tr w:rsidR="00282C16" w14:paraId="349210D3" w14:textId="77777777" w:rsidTr="00282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" w:type="dxa"/>
          </w:tcPr>
          <w:p w14:paraId="0015D8F5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6130E301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2B817974" w14:textId="77777777" w:rsidR="00FC1FB1" w:rsidRDefault="00FC1FB1">
            <w:pPr>
              <w:pStyle w:val="EmptyLayoutCell"/>
            </w:pPr>
          </w:p>
        </w:tc>
        <w:tc>
          <w:tcPr>
            <w:tcW w:w="90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5666"/>
            </w:tblGrid>
            <w:tr w:rsidR="00FC1FB1" w14:paraId="4DB1DDC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11D2152" w14:textId="77777777" w:rsidR="00FC1FB1" w:rsidRDefault="00FC1FB1">
                  <w:proofErr w:type="spellStart"/>
                  <w:r>
                    <w:rPr>
                      <w:color w:val="000000"/>
                      <w:sz w:val="24"/>
                    </w:rPr>
                    <w:t>Susipažinau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9419E2" w14:textId="77777777" w:rsidR="00FC1FB1" w:rsidRDefault="00FC1FB1"/>
              </w:tc>
            </w:tr>
            <w:tr w:rsidR="00FC1FB1" w14:paraId="5F7801E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96CE20" w14:textId="77777777" w:rsidR="00FC1FB1" w:rsidRDefault="00FC1FB1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6E747F" w14:textId="77777777" w:rsidR="00FC1FB1" w:rsidRDefault="00FC1FB1"/>
              </w:tc>
            </w:tr>
            <w:tr w:rsidR="00FC1FB1" w14:paraId="6B25BE8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EEE07A" w14:textId="77777777" w:rsidR="00FC1FB1" w:rsidRDefault="00FC1FB1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Parašas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267A10" w14:textId="77777777" w:rsidR="00FC1FB1" w:rsidRDefault="00FC1FB1"/>
              </w:tc>
            </w:tr>
            <w:tr w:rsidR="00FC1FB1" w14:paraId="3C77E8F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0B5807" w14:textId="77777777" w:rsidR="00FC1FB1" w:rsidRPr="00282C16" w:rsidRDefault="00282C16">
                  <w:pPr>
                    <w:rPr>
                      <w:sz w:val="24"/>
                      <w:szCs w:val="24"/>
                    </w:rPr>
                  </w:pPr>
                  <w:r w:rsidRPr="00282C16">
                    <w:rPr>
                      <w:sz w:val="24"/>
                      <w:szCs w:val="24"/>
                    </w:rPr>
                    <w:t xml:space="preserve">Irma </w:t>
                  </w:r>
                  <w:proofErr w:type="spellStart"/>
                  <w:r w:rsidRPr="00282C16">
                    <w:rPr>
                      <w:sz w:val="24"/>
                      <w:szCs w:val="24"/>
                    </w:rPr>
                    <w:t>Pargaliauskienė</w:t>
                  </w:r>
                  <w:proofErr w:type="spellEnd"/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3CB852" w14:textId="77777777" w:rsidR="00FC1FB1" w:rsidRDefault="00FC1FB1"/>
              </w:tc>
            </w:tr>
            <w:tr w:rsidR="00FC1FB1" w14:paraId="7D93EB4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31615C" w14:textId="77777777" w:rsidR="00FC1FB1" w:rsidRDefault="00FC1FB1">
                  <w:r>
                    <w:rPr>
                      <w:color w:val="000000"/>
                    </w:rPr>
                    <w:t>(</w:t>
                  </w:r>
                  <w:proofErr w:type="spellStart"/>
                  <w:r>
                    <w:rPr>
                      <w:color w:val="000000"/>
                    </w:rPr>
                    <w:t>Vardas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pavardė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70FC83" w14:textId="77777777" w:rsidR="00FC1FB1" w:rsidRDefault="00FC1FB1"/>
              </w:tc>
            </w:tr>
            <w:tr w:rsidR="00FC1FB1" w14:paraId="5F794440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B50943" w14:textId="77777777" w:rsidR="00FC1FB1" w:rsidRDefault="00FC1FB1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311180" w14:textId="77777777" w:rsidR="00FC1FB1" w:rsidRDefault="00FC1FB1"/>
              </w:tc>
            </w:tr>
            <w:tr w:rsidR="00FC1FB1" w14:paraId="5CCB6A6E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3C22B1" w14:textId="77777777" w:rsidR="00FC1FB1" w:rsidRDefault="00FC1FB1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0BB92C" w14:textId="77777777" w:rsidR="00FC1FB1" w:rsidRDefault="00FC1FB1"/>
              </w:tc>
            </w:tr>
            <w:tr w:rsidR="00FC1FB1" w14:paraId="442BFAC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BEE691" w14:textId="77777777" w:rsidR="00FC1FB1" w:rsidRDefault="00FC1FB1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9FF94D" w14:textId="77777777" w:rsidR="00FC1FB1" w:rsidRDefault="00FC1FB1"/>
              </w:tc>
            </w:tr>
          </w:tbl>
          <w:p w14:paraId="663FB1BA" w14:textId="77777777" w:rsidR="00FC1FB1" w:rsidRDefault="00FC1FB1"/>
        </w:tc>
      </w:tr>
      <w:tr w:rsidR="00FC1FB1" w14:paraId="48220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13" w:type="dxa"/>
          </w:tcPr>
          <w:p w14:paraId="629C49D7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20C9991F" w14:textId="77777777" w:rsidR="00FC1FB1" w:rsidRDefault="00FC1FB1">
            <w:pPr>
              <w:pStyle w:val="EmptyLayoutCell"/>
            </w:pPr>
          </w:p>
        </w:tc>
        <w:tc>
          <w:tcPr>
            <w:tcW w:w="1" w:type="dxa"/>
          </w:tcPr>
          <w:p w14:paraId="7103EFD5" w14:textId="77777777" w:rsidR="00FC1FB1" w:rsidRDefault="00FC1FB1">
            <w:pPr>
              <w:pStyle w:val="EmptyLayoutCell"/>
            </w:pPr>
          </w:p>
        </w:tc>
        <w:tc>
          <w:tcPr>
            <w:tcW w:w="9053" w:type="dxa"/>
          </w:tcPr>
          <w:p w14:paraId="3F14B9B6" w14:textId="77777777" w:rsidR="00FC1FB1" w:rsidRDefault="00FC1FB1">
            <w:pPr>
              <w:pStyle w:val="EmptyLayoutCell"/>
            </w:pPr>
          </w:p>
        </w:tc>
        <w:tc>
          <w:tcPr>
            <w:tcW w:w="13" w:type="dxa"/>
          </w:tcPr>
          <w:p w14:paraId="1925545C" w14:textId="77777777" w:rsidR="00FC1FB1" w:rsidRDefault="00FC1FB1">
            <w:pPr>
              <w:pStyle w:val="EmptyLayoutCell"/>
            </w:pPr>
          </w:p>
        </w:tc>
      </w:tr>
    </w:tbl>
    <w:p w14:paraId="5D74D31C" w14:textId="77777777" w:rsidR="00FC1FB1" w:rsidRDefault="00FC1FB1"/>
    <w:sectPr w:rsidR="00FC1FB1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C16"/>
    <w:rsid w:val="00282C16"/>
    <w:rsid w:val="00C4267D"/>
    <w:rsid w:val="00F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682C5"/>
  <w15:chartTrackingRefBased/>
  <w15:docId w15:val="{F442D4E2-52BC-44BC-A99B-31B0D8DB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3263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HP-Compaq</dc:creator>
  <cp:keywords/>
  <cp:lastModifiedBy>Lijana</cp:lastModifiedBy>
  <cp:revision>2</cp:revision>
  <cp:lastPrinted>2020-07-29T11:19:00Z</cp:lastPrinted>
  <dcterms:created xsi:type="dcterms:W3CDTF">2023-04-24T12:46:00Z</dcterms:created>
  <dcterms:modified xsi:type="dcterms:W3CDTF">2023-04-24T12:46:00Z</dcterms:modified>
</cp:coreProperties>
</file>