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F25ABB" w14:paraId="638B293A" w14:textId="77777777" w:rsidTr="00F25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F25ABB" w14:paraId="6D152444" w14:textId="77777777" w:rsidTr="00F25AB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620B70" w14:textId="77777777" w:rsidR="00CC44C1" w:rsidRDefault="00CC44C1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5D7D44" w14:textId="77777777" w:rsidR="00F25ABB" w:rsidRDefault="00F25ABB" w:rsidP="00F25ABB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PATVIRTINTA </w:t>
                  </w:r>
                </w:p>
                <w:p w14:paraId="349B484F" w14:textId="77777777" w:rsidR="00F25ABB" w:rsidRDefault="00F25ABB" w:rsidP="00F25ABB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Elektrėnų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</w:p>
                <w:p w14:paraId="4431D7CA" w14:textId="77777777" w:rsidR="00F25ABB" w:rsidRDefault="00F25ABB" w:rsidP="00F25ABB">
                  <w:pPr>
                    <w:rPr>
                      <w:color w:val="000000"/>
                      <w:sz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direktoriaus</w:t>
                  </w:r>
                  <w:proofErr w:type="spellEnd"/>
                </w:p>
                <w:p w14:paraId="47303919" w14:textId="77777777" w:rsidR="00F25ABB" w:rsidRDefault="00F25ABB" w:rsidP="00F25ABB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2020 m. birželio 30 d. </w:t>
                  </w:r>
                </w:p>
                <w:p w14:paraId="200B5052" w14:textId="77777777" w:rsidR="00CC44C1" w:rsidRDefault="00F25ABB" w:rsidP="00F25ABB">
                  <w:proofErr w:type="spellStart"/>
                  <w:r>
                    <w:rPr>
                      <w:color w:val="000000"/>
                      <w:sz w:val="24"/>
                    </w:rPr>
                    <w:t>įsakymu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Nr. 03V-563</w:t>
                  </w:r>
                </w:p>
              </w:tc>
            </w:tr>
            <w:tr w:rsidR="00F25ABB" w14:paraId="7E5427C5" w14:textId="77777777" w:rsidTr="00F25AB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1D33AC" w14:textId="77777777" w:rsidR="00CC44C1" w:rsidRDefault="00CC44C1"/>
              </w:tc>
            </w:tr>
            <w:tr w:rsidR="00F25ABB" w14:paraId="32832F63" w14:textId="77777777" w:rsidTr="00F25AB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86AC0B" w14:textId="77777777" w:rsidR="00CC44C1" w:rsidRDefault="00CC44C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ELEKTRĖNŲ SAVIVALDYBĖS ADMINISTRACIJOS</w:t>
                  </w:r>
                </w:p>
              </w:tc>
            </w:tr>
            <w:tr w:rsidR="00F25ABB" w14:paraId="2282BA8C" w14:textId="77777777" w:rsidTr="00F25AB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BDB983" w14:textId="77777777" w:rsidR="00CC44C1" w:rsidRDefault="00CC44C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SOCIALINĖS PARAMOS SKYRIUS</w:t>
                  </w:r>
                </w:p>
              </w:tc>
            </w:tr>
            <w:tr w:rsidR="00F25ABB" w14:paraId="59EBE038" w14:textId="77777777" w:rsidTr="00F25AB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3B4C54" w14:textId="77777777" w:rsidR="00CC44C1" w:rsidRDefault="00CC44C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VYRIAUSIASIS SPECIALISTAS</w:t>
                  </w:r>
                </w:p>
              </w:tc>
            </w:tr>
            <w:tr w:rsidR="00F25ABB" w14:paraId="7C2CCDB8" w14:textId="77777777" w:rsidTr="00F25AB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05BCE7" w14:textId="77777777" w:rsidR="00CC44C1" w:rsidRDefault="00CC44C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5DDD09F2" w14:textId="77777777" w:rsidR="00CC44C1" w:rsidRDefault="00CC44C1"/>
        </w:tc>
        <w:tc>
          <w:tcPr>
            <w:tcW w:w="13" w:type="dxa"/>
          </w:tcPr>
          <w:p w14:paraId="03D37DBB" w14:textId="77777777" w:rsidR="00CC44C1" w:rsidRDefault="00CC44C1">
            <w:pPr>
              <w:pStyle w:val="EmptyLayoutCell"/>
            </w:pPr>
          </w:p>
        </w:tc>
      </w:tr>
      <w:tr w:rsidR="00CC44C1" w14:paraId="3D51C2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13" w:type="dxa"/>
          </w:tcPr>
          <w:p w14:paraId="6CB97C0C" w14:textId="77777777" w:rsidR="00CC44C1" w:rsidRDefault="00CC44C1">
            <w:pPr>
              <w:pStyle w:val="EmptyLayoutCell"/>
            </w:pPr>
          </w:p>
        </w:tc>
        <w:tc>
          <w:tcPr>
            <w:tcW w:w="1" w:type="dxa"/>
          </w:tcPr>
          <w:p w14:paraId="22D8BA5E" w14:textId="77777777" w:rsidR="00CC44C1" w:rsidRDefault="00CC44C1">
            <w:pPr>
              <w:pStyle w:val="EmptyLayoutCell"/>
            </w:pPr>
          </w:p>
        </w:tc>
        <w:tc>
          <w:tcPr>
            <w:tcW w:w="1" w:type="dxa"/>
          </w:tcPr>
          <w:p w14:paraId="6F72721A" w14:textId="77777777" w:rsidR="00CC44C1" w:rsidRDefault="00CC44C1">
            <w:pPr>
              <w:pStyle w:val="EmptyLayoutCell"/>
            </w:pPr>
          </w:p>
        </w:tc>
        <w:tc>
          <w:tcPr>
            <w:tcW w:w="9055" w:type="dxa"/>
          </w:tcPr>
          <w:p w14:paraId="14903401" w14:textId="77777777" w:rsidR="00CC44C1" w:rsidRDefault="00CC44C1">
            <w:pPr>
              <w:pStyle w:val="EmptyLayoutCell"/>
            </w:pPr>
          </w:p>
        </w:tc>
        <w:tc>
          <w:tcPr>
            <w:tcW w:w="13" w:type="dxa"/>
          </w:tcPr>
          <w:p w14:paraId="7B27B4D8" w14:textId="77777777" w:rsidR="00CC44C1" w:rsidRDefault="00CC44C1">
            <w:pPr>
              <w:pStyle w:val="EmptyLayoutCell"/>
            </w:pPr>
          </w:p>
        </w:tc>
      </w:tr>
      <w:tr w:rsidR="00F25ABB" w14:paraId="1B158D11" w14:textId="77777777" w:rsidTr="00F25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0497B2F5" w14:textId="77777777" w:rsidR="00CC44C1" w:rsidRDefault="00CC44C1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C44C1" w14:paraId="465BDCA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B91035" w14:textId="77777777" w:rsidR="00CC44C1" w:rsidRDefault="00CC44C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38AFABBA" w14:textId="77777777" w:rsidR="00CC44C1" w:rsidRDefault="00CC44C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CC44C1" w14:paraId="73BB901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2DDE72" w14:textId="77777777" w:rsidR="00CC44C1" w:rsidRDefault="00CC44C1">
                  <w:r>
                    <w:rPr>
                      <w:color w:val="000000"/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vyriausiasis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specialistas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(IX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>).</w:t>
                  </w:r>
                </w:p>
              </w:tc>
            </w:tr>
            <w:tr w:rsidR="00CC44C1" w14:paraId="18D22F8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935935" w14:textId="77777777" w:rsidR="00CC44C1" w:rsidRDefault="00CC44C1">
                  <w:r>
                    <w:rPr>
                      <w:color w:val="000000"/>
                      <w:sz w:val="24"/>
                    </w:rPr>
                    <w:t xml:space="preserve">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einantis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tarnautojas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tiesiogiai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pavaldus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vedėjui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52762FD3" w14:textId="77777777" w:rsidR="00CC44C1" w:rsidRDefault="00CC44C1"/>
        </w:tc>
      </w:tr>
      <w:tr w:rsidR="00CC44C1" w14:paraId="4B6DCA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3" w:type="dxa"/>
          </w:tcPr>
          <w:p w14:paraId="24D18FBB" w14:textId="77777777" w:rsidR="00CC44C1" w:rsidRDefault="00CC44C1">
            <w:pPr>
              <w:pStyle w:val="EmptyLayoutCell"/>
            </w:pPr>
          </w:p>
        </w:tc>
        <w:tc>
          <w:tcPr>
            <w:tcW w:w="1" w:type="dxa"/>
          </w:tcPr>
          <w:p w14:paraId="1683C883" w14:textId="77777777" w:rsidR="00CC44C1" w:rsidRDefault="00CC44C1">
            <w:pPr>
              <w:pStyle w:val="EmptyLayoutCell"/>
            </w:pPr>
          </w:p>
        </w:tc>
        <w:tc>
          <w:tcPr>
            <w:tcW w:w="1" w:type="dxa"/>
          </w:tcPr>
          <w:p w14:paraId="58AFF951" w14:textId="77777777" w:rsidR="00CC44C1" w:rsidRDefault="00CC44C1">
            <w:pPr>
              <w:pStyle w:val="EmptyLayoutCell"/>
            </w:pPr>
          </w:p>
        </w:tc>
        <w:tc>
          <w:tcPr>
            <w:tcW w:w="9055" w:type="dxa"/>
          </w:tcPr>
          <w:p w14:paraId="71FC8D50" w14:textId="77777777" w:rsidR="00CC44C1" w:rsidRDefault="00CC44C1">
            <w:pPr>
              <w:pStyle w:val="EmptyLayoutCell"/>
            </w:pPr>
          </w:p>
        </w:tc>
        <w:tc>
          <w:tcPr>
            <w:tcW w:w="13" w:type="dxa"/>
          </w:tcPr>
          <w:p w14:paraId="00C61DB1" w14:textId="77777777" w:rsidR="00CC44C1" w:rsidRDefault="00CC44C1">
            <w:pPr>
              <w:pStyle w:val="EmptyLayoutCell"/>
            </w:pPr>
          </w:p>
        </w:tc>
      </w:tr>
      <w:tr w:rsidR="00F25ABB" w14:paraId="0382CE90" w14:textId="77777777" w:rsidTr="00F25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4E0C9000" w14:textId="77777777" w:rsidR="00CC44C1" w:rsidRDefault="00CC44C1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C44C1" w14:paraId="769E894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FD1DC6" w14:textId="77777777" w:rsidR="00CC44C1" w:rsidRDefault="00CC44C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536C2399" w14:textId="77777777" w:rsidR="00CC44C1" w:rsidRDefault="00CC44C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CC44C1" w14:paraId="0F775F4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C44C1" w14:paraId="601185E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B059428" w14:textId="77777777" w:rsidR="00CC44C1" w:rsidRDefault="00CC44C1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Administracinių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1B4A60FC" w14:textId="77777777" w:rsidR="00CC44C1" w:rsidRDefault="00CC44C1"/>
              </w:tc>
            </w:tr>
          </w:tbl>
          <w:p w14:paraId="718E849F" w14:textId="77777777" w:rsidR="00CC44C1" w:rsidRDefault="00CC44C1"/>
        </w:tc>
      </w:tr>
      <w:tr w:rsidR="00CC44C1" w14:paraId="14EC8F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13" w:type="dxa"/>
          </w:tcPr>
          <w:p w14:paraId="4C3B1519" w14:textId="77777777" w:rsidR="00CC44C1" w:rsidRDefault="00CC44C1">
            <w:pPr>
              <w:pStyle w:val="EmptyLayoutCell"/>
            </w:pPr>
          </w:p>
        </w:tc>
        <w:tc>
          <w:tcPr>
            <w:tcW w:w="1" w:type="dxa"/>
          </w:tcPr>
          <w:p w14:paraId="11A52F0F" w14:textId="77777777" w:rsidR="00CC44C1" w:rsidRDefault="00CC44C1">
            <w:pPr>
              <w:pStyle w:val="EmptyLayoutCell"/>
            </w:pPr>
          </w:p>
        </w:tc>
        <w:tc>
          <w:tcPr>
            <w:tcW w:w="1" w:type="dxa"/>
          </w:tcPr>
          <w:p w14:paraId="090B172A" w14:textId="77777777" w:rsidR="00CC44C1" w:rsidRDefault="00CC44C1">
            <w:pPr>
              <w:pStyle w:val="EmptyLayoutCell"/>
            </w:pPr>
          </w:p>
        </w:tc>
        <w:tc>
          <w:tcPr>
            <w:tcW w:w="9055" w:type="dxa"/>
          </w:tcPr>
          <w:p w14:paraId="09844907" w14:textId="77777777" w:rsidR="00CC44C1" w:rsidRDefault="00CC44C1">
            <w:pPr>
              <w:pStyle w:val="EmptyLayoutCell"/>
            </w:pPr>
          </w:p>
        </w:tc>
        <w:tc>
          <w:tcPr>
            <w:tcW w:w="13" w:type="dxa"/>
          </w:tcPr>
          <w:p w14:paraId="32F24FCF" w14:textId="77777777" w:rsidR="00CC44C1" w:rsidRDefault="00CC44C1">
            <w:pPr>
              <w:pStyle w:val="EmptyLayoutCell"/>
            </w:pPr>
          </w:p>
        </w:tc>
      </w:tr>
      <w:tr w:rsidR="00F25ABB" w14:paraId="6B6999D5" w14:textId="77777777" w:rsidTr="00F25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5257FF0E" w14:textId="77777777" w:rsidR="00CC44C1" w:rsidRDefault="00CC44C1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C44C1" w14:paraId="5A41292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E099E6" w14:textId="77777777" w:rsidR="00CC44C1" w:rsidRDefault="00CC44C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077CCFEB" w14:textId="77777777" w:rsidR="00CC44C1" w:rsidRDefault="00CC44C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CC44C1" w14:paraId="6AFF049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C44C1" w14:paraId="536DA6B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D4EBFB" w14:textId="77777777" w:rsidR="00CC44C1" w:rsidRDefault="00CC44C1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Socialinė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parama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30A2A775" w14:textId="77777777" w:rsidR="00CC44C1" w:rsidRDefault="00CC44C1"/>
              </w:tc>
            </w:tr>
          </w:tbl>
          <w:p w14:paraId="545F69C5" w14:textId="77777777" w:rsidR="00CC44C1" w:rsidRDefault="00CC44C1"/>
        </w:tc>
      </w:tr>
      <w:tr w:rsidR="00CC44C1" w14:paraId="0FEC22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3" w:type="dxa"/>
          </w:tcPr>
          <w:p w14:paraId="4D3F7677" w14:textId="77777777" w:rsidR="00CC44C1" w:rsidRDefault="00CC44C1">
            <w:pPr>
              <w:pStyle w:val="EmptyLayoutCell"/>
            </w:pPr>
          </w:p>
        </w:tc>
        <w:tc>
          <w:tcPr>
            <w:tcW w:w="1" w:type="dxa"/>
          </w:tcPr>
          <w:p w14:paraId="16B09743" w14:textId="77777777" w:rsidR="00CC44C1" w:rsidRDefault="00CC44C1">
            <w:pPr>
              <w:pStyle w:val="EmptyLayoutCell"/>
            </w:pPr>
          </w:p>
        </w:tc>
        <w:tc>
          <w:tcPr>
            <w:tcW w:w="1" w:type="dxa"/>
          </w:tcPr>
          <w:p w14:paraId="0FA7ABA0" w14:textId="77777777" w:rsidR="00CC44C1" w:rsidRDefault="00CC44C1">
            <w:pPr>
              <w:pStyle w:val="EmptyLayoutCell"/>
            </w:pPr>
          </w:p>
        </w:tc>
        <w:tc>
          <w:tcPr>
            <w:tcW w:w="9055" w:type="dxa"/>
          </w:tcPr>
          <w:p w14:paraId="2E6FDB23" w14:textId="77777777" w:rsidR="00CC44C1" w:rsidRDefault="00CC44C1">
            <w:pPr>
              <w:pStyle w:val="EmptyLayoutCell"/>
            </w:pPr>
          </w:p>
        </w:tc>
        <w:tc>
          <w:tcPr>
            <w:tcW w:w="13" w:type="dxa"/>
          </w:tcPr>
          <w:p w14:paraId="1436A888" w14:textId="77777777" w:rsidR="00CC44C1" w:rsidRDefault="00CC44C1">
            <w:pPr>
              <w:pStyle w:val="EmptyLayoutCell"/>
            </w:pPr>
          </w:p>
        </w:tc>
      </w:tr>
      <w:tr w:rsidR="00F25ABB" w14:paraId="7780779E" w14:textId="77777777" w:rsidTr="00F25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70F751F1" w14:textId="77777777" w:rsidR="00CC44C1" w:rsidRDefault="00CC44C1">
            <w:pPr>
              <w:pStyle w:val="EmptyLayoutCell"/>
            </w:pPr>
          </w:p>
        </w:tc>
        <w:tc>
          <w:tcPr>
            <w:tcW w:w="1" w:type="dxa"/>
          </w:tcPr>
          <w:p w14:paraId="5B0F8402" w14:textId="77777777" w:rsidR="00CC44C1" w:rsidRDefault="00CC44C1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C44C1" w14:paraId="7066F10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482B7F" w14:textId="77777777" w:rsidR="00CC44C1" w:rsidRDefault="00CC44C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54B9A11E" w14:textId="77777777" w:rsidR="00CC44C1" w:rsidRDefault="00CC44C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3838D642" w14:textId="77777777" w:rsidR="00CC44C1" w:rsidRDefault="00CC44C1"/>
        </w:tc>
      </w:tr>
      <w:tr w:rsidR="00CC44C1" w14:paraId="3C4595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13" w:type="dxa"/>
          </w:tcPr>
          <w:p w14:paraId="1679D9D8" w14:textId="77777777" w:rsidR="00CC44C1" w:rsidRDefault="00CC44C1">
            <w:pPr>
              <w:pStyle w:val="EmptyLayoutCell"/>
            </w:pPr>
          </w:p>
        </w:tc>
        <w:tc>
          <w:tcPr>
            <w:tcW w:w="1" w:type="dxa"/>
          </w:tcPr>
          <w:p w14:paraId="5BA6E73E" w14:textId="77777777" w:rsidR="00CC44C1" w:rsidRDefault="00CC44C1">
            <w:pPr>
              <w:pStyle w:val="EmptyLayoutCell"/>
            </w:pPr>
          </w:p>
        </w:tc>
        <w:tc>
          <w:tcPr>
            <w:tcW w:w="1" w:type="dxa"/>
          </w:tcPr>
          <w:p w14:paraId="2D022312" w14:textId="77777777" w:rsidR="00CC44C1" w:rsidRDefault="00CC44C1">
            <w:pPr>
              <w:pStyle w:val="EmptyLayoutCell"/>
            </w:pPr>
          </w:p>
        </w:tc>
        <w:tc>
          <w:tcPr>
            <w:tcW w:w="9055" w:type="dxa"/>
          </w:tcPr>
          <w:p w14:paraId="46083272" w14:textId="77777777" w:rsidR="00CC44C1" w:rsidRDefault="00CC44C1">
            <w:pPr>
              <w:pStyle w:val="EmptyLayoutCell"/>
            </w:pPr>
          </w:p>
        </w:tc>
        <w:tc>
          <w:tcPr>
            <w:tcW w:w="13" w:type="dxa"/>
          </w:tcPr>
          <w:p w14:paraId="43840F23" w14:textId="77777777" w:rsidR="00CC44C1" w:rsidRDefault="00CC44C1">
            <w:pPr>
              <w:pStyle w:val="EmptyLayoutCell"/>
            </w:pPr>
          </w:p>
        </w:tc>
      </w:tr>
      <w:tr w:rsidR="00F25ABB" w14:paraId="47EFA16D" w14:textId="77777777" w:rsidTr="00F25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548E86AB" w14:textId="77777777" w:rsidR="00CC44C1" w:rsidRDefault="00CC44C1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C44C1" w14:paraId="472480F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D1367E" w14:textId="77777777" w:rsidR="00CC44C1" w:rsidRDefault="00CC44C1" w:rsidP="00F25AB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Konsultuoja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C44C1" w14:paraId="1B11FAB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73C9CF" w14:textId="77777777" w:rsidR="00CC44C1" w:rsidRDefault="00CC44C1" w:rsidP="00F25AB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C44C1" w14:paraId="27094F9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CD1E1F" w14:textId="77777777" w:rsidR="00CC44C1" w:rsidRDefault="00CC44C1" w:rsidP="00F25AB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priėmimą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C44C1" w14:paraId="3B4E69A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3F6D3C" w14:textId="77777777" w:rsidR="00CC44C1" w:rsidRDefault="00CC44C1" w:rsidP="00F25AB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C44C1" w14:paraId="789BDC0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389AEA" w14:textId="77777777" w:rsidR="00CC44C1" w:rsidRDefault="00CC44C1" w:rsidP="00F25AB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prašymus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prašymų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C44C1" w14:paraId="60219B8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54A3EE" w14:textId="77777777" w:rsidR="00CC44C1" w:rsidRDefault="00CC44C1" w:rsidP="00F25AB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C44C1" w14:paraId="526C13B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58817C" w14:textId="77777777" w:rsidR="00CC44C1" w:rsidRDefault="00CC44C1" w:rsidP="00F25AB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C44C1" w14:paraId="7BF57F1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3C3622" w14:textId="77777777" w:rsidR="00CC44C1" w:rsidRDefault="00CC44C1" w:rsidP="00F25AB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141A16F6" w14:textId="77777777" w:rsidR="00CC44C1" w:rsidRDefault="00CC44C1" w:rsidP="00F25ABB">
            <w:pPr>
              <w:jc w:val="both"/>
            </w:pPr>
          </w:p>
        </w:tc>
      </w:tr>
      <w:tr w:rsidR="00CC44C1" w14:paraId="689C81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4F10A611" w14:textId="77777777" w:rsidR="00CC44C1" w:rsidRDefault="00CC44C1">
            <w:pPr>
              <w:pStyle w:val="EmptyLayoutCell"/>
            </w:pPr>
          </w:p>
        </w:tc>
        <w:tc>
          <w:tcPr>
            <w:tcW w:w="1" w:type="dxa"/>
          </w:tcPr>
          <w:p w14:paraId="4CBFC15A" w14:textId="77777777" w:rsidR="00CC44C1" w:rsidRDefault="00CC44C1" w:rsidP="00F25ABB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7369781A" w14:textId="77777777" w:rsidR="00CC44C1" w:rsidRDefault="00CC44C1" w:rsidP="00F25ABB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3031788E" w14:textId="77777777" w:rsidR="00CC44C1" w:rsidRDefault="00CC44C1" w:rsidP="00F25ABB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74EAA3D8" w14:textId="77777777" w:rsidR="00CC44C1" w:rsidRDefault="00CC44C1" w:rsidP="00F25ABB">
            <w:pPr>
              <w:pStyle w:val="EmptyLayoutCell"/>
              <w:jc w:val="both"/>
            </w:pPr>
          </w:p>
        </w:tc>
      </w:tr>
      <w:tr w:rsidR="00F25ABB" w14:paraId="68C82C98" w14:textId="77777777" w:rsidTr="00F25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57217C18" w14:textId="77777777" w:rsidR="00CC44C1" w:rsidRDefault="00CC44C1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C44C1" w14:paraId="084B153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A28813" w14:textId="77777777" w:rsidR="00CC44C1" w:rsidRDefault="00CC44C1" w:rsidP="00F25AB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prašymus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mokiniams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tikslinių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kompensacijų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atveju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išmokų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piniginės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nepasiturinčioms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šeimoms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vieniems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gyvenantiems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maisto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produktų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Europos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lastRenderedPageBreak/>
                    <w:t>labiausiai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skurstantiems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fondo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pobūdžio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išmokų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C44C1" w14:paraId="14F2362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790644" w14:textId="77777777" w:rsidR="00CC44C1" w:rsidRDefault="00CC44C1" w:rsidP="00F25AB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Kontroliuoja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organizatorių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mokiniams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atveju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maisto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produktų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Europos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labiausiai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skurstantiems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fondo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išmokų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pobūdžio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prašymus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C44C1" w14:paraId="39A9548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14024F" w14:textId="77777777" w:rsidR="00CC44C1" w:rsidRDefault="00CC44C1" w:rsidP="00F25AB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pareiškėjų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testuoja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pajamas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turtą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išmokų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C44C1" w14:paraId="3999795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1BE7D4" w14:textId="77777777" w:rsidR="00CC44C1" w:rsidRDefault="00CC44C1" w:rsidP="00F25AB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mokiniams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tikslinių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kompensacijų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atveju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maisto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produktų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Europos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labiausiai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skurstantiems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fondo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išmokų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piniginės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nepasiturinčioms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šeimoms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vieniems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gyvenantiems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pobūdžio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išmokų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C44C1" w14:paraId="470A78E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D204AE" w14:textId="77777777" w:rsidR="00CC44C1" w:rsidRDefault="00CC44C1" w:rsidP="00F25AB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Spausdina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kuriems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skirtas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nemokamas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maitinimas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sąrašus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išmokų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žiniaraščius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reikalingus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išmokoms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mokėti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C44C1" w14:paraId="6BCBE24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CC1844" w14:textId="77777777" w:rsidR="00CC44C1" w:rsidRDefault="00CC44C1" w:rsidP="00F25AB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nemokamo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maitinimo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mokyklose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07B5E96A" w14:textId="77777777" w:rsidR="00CC44C1" w:rsidRDefault="00CC44C1" w:rsidP="00F25ABB">
            <w:pPr>
              <w:jc w:val="both"/>
            </w:pPr>
          </w:p>
        </w:tc>
      </w:tr>
      <w:tr w:rsidR="00CC44C1" w14:paraId="3CA96D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6263C00C" w14:textId="77777777" w:rsidR="00CC44C1" w:rsidRDefault="00CC44C1">
            <w:pPr>
              <w:pStyle w:val="EmptyLayoutCell"/>
            </w:pPr>
          </w:p>
        </w:tc>
        <w:tc>
          <w:tcPr>
            <w:tcW w:w="1" w:type="dxa"/>
          </w:tcPr>
          <w:p w14:paraId="27CB7DBA" w14:textId="77777777" w:rsidR="00CC44C1" w:rsidRDefault="00CC44C1" w:rsidP="00F25ABB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44A31B97" w14:textId="77777777" w:rsidR="00CC44C1" w:rsidRDefault="00CC44C1" w:rsidP="00F25ABB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40665396" w14:textId="77777777" w:rsidR="00CC44C1" w:rsidRDefault="00CC44C1" w:rsidP="00F25ABB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30A17244" w14:textId="77777777" w:rsidR="00CC44C1" w:rsidRDefault="00CC44C1" w:rsidP="00F25ABB">
            <w:pPr>
              <w:pStyle w:val="EmptyLayoutCell"/>
              <w:jc w:val="both"/>
            </w:pPr>
          </w:p>
        </w:tc>
      </w:tr>
      <w:tr w:rsidR="00F25ABB" w14:paraId="422750DB" w14:textId="77777777" w:rsidTr="00F25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4ACF16D7" w14:textId="77777777" w:rsidR="00CC44C1" w:rsidRDefault="00CC44C1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C44C1" w14:paraId="37E3667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AC23BB" w14:textId="77777777" w:rsidR="00CC44C1" w:rsidRDefault="00CC44C1" w:rsidP="00F25AB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nenuolatinio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pobūdžio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29DDEF05" w14:textId="77777777" w:rsidR="00CC44C1" w:rsidRDefault="00CC44C1" w:rsidP="00F25ABB">
            <w:pPr>
              <w:jc w:val="both"/>
            </w:pPr>
          </w:p>
        </w:tc>
      </w:tr>
      <w:tr w:rsidR="00CC44C1" w14:paraId="1309B5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13" w:type="dxa"/>
          </w:tcPr>
          <w:p w14:paraId="7955CAAE" w14:textId="77777777" w:rsidR="00CC44C1" w:rsidRDefault="00CC44C1">
            <w:pPr>
              <w:pStyle w:val="EmptyLayoutCell"/>
            </w:pPr>
          </w:p>
        </w:tc>
        <w:tc>
          <w:tcPr>
            <w:tcW w:w="1" w:type="dxa"/>
          </w:tcPr>
          <w:p w14:paraId="6B4D6F57" w14:textId="77777777" w:rsidR="00CC44C1" w:rsidRDefault="00CC44C1">
            <w:pPr>
              <w:pStyle w:val="EmptyLayoutCell"/>
            </w:pPr>
          </w:p>
        </w:tc>
        <w:tc>
          <w:tcPr>
            <w:tcW w:w="1" w:type="dxa"/>
          </w:tcPr>
          <w:p w14:paraId="14B55FCF" w14:textId="77777777" w:rsidR="00CC44C1" w:rsidRDefault="00CC44C1">
            <w:pPr>
              <w:pStyle w:val="EmptyLayoutCell"/>
            </w:pPr>
          </w:p>
        </w:tc>
        <w:tc>
          <w:tcPr>
            <w:tcW w:w="9055" w:type="dxa"/>
          </w:tcPr>
          <w:p w14:paraId="0D293DC7" w14:textId="77777777" w:rsidR="00CC44C1" w:rsidRDefault="00CC44C1">
            <w:pPr>
              <w:pStyle w:val="EmptyLayoutCell"/>
            </w:pPr>
          </w:p>
        </w:tc>
        <w:tc>
          <w:tcPr>
            <w:tcW w:w="13" w:type="dxa"/>
          </w:tcPr>
          <w:p w14:paraId="0233A9E7" w14:textId="77777777" w:rsidR="00CC44C1" w:rsidRDefault="00CC44C1">
            <w:pPr>
              <w:pStyle w:val="EmptyLayoutCell"/>
            </w:pPr>
          </w:p>
        </w:tc>
      </w:tr>
      <w:tr w:rsidR="00F25ABB" w14:paraId="7DC2CC26" w14:textId="77777777" w:rsidTr="00F25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768A53A8" w14:textId="77777777" w:rsidR="00CC44C1" w:rsidRDefault="00CC44C1">
            <w:pPr>
              <w:pStyle w:val="EmptyLayoutCell"/>
            </w:pPr>
          </w:p>
        </w:tc>
        <w:tc>
          <w:tcPr>
            <w:tcW w:w="1" w:type="dxa"/>
          </w:tcPr>
          <w:p w14:paraId="33B84746" w14:textId="77777777" w:rsidR="00CC44C1" w:rsidRDefault="00CC44C1">
            <w:pPr>
              <w:pStyle w:val="EmptyLayoutCell"/>
            </w:pPr>
          </w:p>
        </w:tc>
        <w:tc>
          <w:tcPr>
            <w:tcW w:w="1" w:type="dxa"/>
          </w:tcPr>
          <w:p w14:paraId="3F9309FE" w14:textId="77777777" w:rsidR="00CC44C1" w:rsidRDefault="00CC44C1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CC44C1" w14:paraId="551C4D4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F32CA5" w14:textId="77777777" w:rsidR="00CC44C1" w:rsidRDefault="00CC44C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3A04617A" w14:textId="77777777" w:rsidR="00CC44C1" w:rsidRDefault="00CC44C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CC44C1" w14:paraId="7436AD3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CC787A" w14:textId="77777777" w:rsidR="00CC44C1" w:rsidRDefault="00CC44C1" w:rsidP="00F25AB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Išsilavinimo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CC44C1" w14:paraId="285F745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2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CC44C1" w14:paraId="0003B44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0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CC44C1" w14:paraId="283E6D0F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09F3EF0" w14:textId="77777777" w:rsidR="00CC44C1" w:rsidRDefault="00CC44C1" w:rsidP="00F25ABB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20.1.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CC44C1" w14:paraId="2B208819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DEA9344" w14:textId="77777777" w:rsidR="00CC44C1" w:rsidRDefault="00CC44C1" w:rsidP="00F25ABB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socialinis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CC44C1" w14:paraId="3CA0D31A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A11EC3E" w14:textId="77777777" w:rsidR="00CC44C1" w:rsidRDefault="00CC44C1" w:rsidP="00F25ABB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20.3.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ekonomika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CC44C1" w14:paraId="2D7D283F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0CF585A" w14:textId="77777777" w:rsidR="00CC44C1" w:rsidRDefault="00CC44C1" w:rsidP="00F25ABB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20.4.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viešasis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administravimas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CC44C1" w14:paraId="36DC08D0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57DD187" w14:textId="77777777" w:rsidR="00CC44C1" w:rsidRDefault="00CC44C1" w:rsidP="00F25ABB">
                              <w:pPr>
                                <w:jc w:val="both"/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14:paraId="324AF0C6" w14:textId="77777777" w:rsidR="00CC44C1" w:rsidRDefault="00CC44C1" w:rsidP="00F25ABB">
                        <w:pPr>
                          <w:jc w:val="both"/>
                        </w:pPr>
                      </w:p>
                    </w:tc>
                  </w:tr>
                  <w:tr w:rsidR="00CC44C1" w14:paraId="6EA0B48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CC44C1" w14:paraId="6F6B6FBC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9279AD4" w14:textId="77777777" w:rsidR="00CC44C1" w:rsidRDefault="00CC44C1" w:rsidP="00F25ABB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20.5.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CC44C1" w14:paraId="321F7C67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7AA7A38" w14:textId="77777777" w:rsidR="00CC44C1" w:rsidRDefault="00CC44C1" w:rsidP="00F25ABB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20.6.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socialinės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paramos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srities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CC44C1" w14:paraId="438341A4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CF44EE2" w14:textId="77777777" w:rsidR="00CC44C1" w:rsidRDefault="00CC44C1" w:rsidP="00F25ABB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20.7.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trukmė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mažiau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1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metai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. </w:t>
                              </w:r>
                            </w:p>
                          </w:tc>
                        </w:tr>
                      </w:tbl>
                      <w:p w14:paraId="1D7A0F11" w14:textId="77777777" w:rsidR="00CC44C1" w:rsidRDefault="00CC44C1" w:rsidP="00F25ABB">
                        <w:pPr>
                          <w:jc w:val="both"/>
                        </w:pPr>
                      </w:p>
                    </w:tc>
                  </w:tr>
                </w:tbl>
                <w:p w14:paraId="263A5F1C" w14:textId="77777777" w:rsidR="00CC44C1" w:rsidRDefault="00CC44C1" w:rsidP="00F25ABB">
                  <w:pPr>
                    <w:jc w:val="both"/>
                  </w:pPr>
                </w:p>
              </w:tc>
            </w:tr>
          </w:tbl>
          <w:p w14:paraId="70FEE5CD" w14:textId="77777777" w:rsidR="00CC44C1" w:rsidRDefault="00CC44C1"/>
        </w:tc>
      </w:tr>
      <w:tr w:rsidR="00CC44C1" w14:paraId="75B0C7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13" w:type="dxa"/>
          </w:tcPr>
          <w:p w14:paraId="351ED68D" w14:textId="77777777" w:rsidR="00CC44C1" w:rsidRDefault="00CC44C1">
            <w:pPr>
              <w:pStyle w:val="EmptyLayoutCell"/>
            </w:pPr>
          </w:p>
        </w:tc>
        <w:tc>
          <w:tcPr>
            <w:tcW w:w="1" w:type="dxa"/>
          </w:tcPr>
          <w:p w14:paraId="7B19A5BA" w14:textId="77777777" w:rsidR="00CC44C1" w:rsidRDefault="00CC44C1">
            <w:pPr>
              <w:pStyle w:val="EmptyLayoutCell"/>
            </w:pPr>
          </w:p>
        </w:tc>
        <w:tc>
          <w:tcPr>
            <w:tcW w:w="1" w:type="dxa"/>
          </w:tcPr>
          <w:p w14:paraId="21F7CDDA" w14:textId="77777777" w:rsidR="00CC44C1" w:rsidRDefault="00CC44C1">
            <w:pPr>
              <w:pStyle w:val="EmptyLayoutCell"/>
            </w:pPr>
          </w:p>
        </w:tc>
        <w:tc>
          <w:tcPr>
            <w:tcW w:w="9055" w:type="dxa"/>
          </w:tcPr>
          <w:p w14:paraId="3AA0F2A5" w14:textId="77777777" w:rsidR="00CC44C1" w:rsidRDefault="00CC44C1">
            <w:pPr>
              <w:pStyle w:val="EmptyLayoutCell"/>
            </w:pPr>
          </w:p>
        </w:tc>
        <w:tc>
          <w:tcPr>
            <w:tcW w:w="13" w:type="dxa"/>
          </w:tcPr>
          <w:p w14:paraId="4B898499" w14:textId="77777777" w:rsidR="00CC44C1" w:rsidRDefault="00CC44C1">
            <w:pPr>
              <w:pStyle w:val="EmptyLayoutCell"/>
            </w:pPr>
          </w:p>
        </w:tc>
      </w:tr>
      <w:tr w:rsidR="00F25ABB" w14:paraId="4AAD55A8" w14:textId="77777777" w:rsidTr="00F25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19E49AF5" w14:textId="77777777" w:rsidR="00CC44C1" w:rsidRDefault="00CC44C1">
            <w:pPr>
              <w:pStyle w:val="EmptyLayoutCell"/>
            </w:pPr>
          </w:p>
        </w:tc>
        <w:tc>
          <w:tcPr>
            <w:tcW w:w="1" w:type="dxa"/>
          </w:tcPr>
          <w:p w14:paraId="721972F5" w14:textId="77777777" w:rsidR="00CC44C1" w:rsidRDefault="00CC44C1">
            <w:pPr>
              <w:pStyle w:val="EmptyLayoutCell"/>
            </w:pPr>
          </w:p>
        </w:tc>
        <w:tc>
          <w:tcPr>
            <w:tcW w:w="1" w:type="dxa"/>
          </w:tcPr>
          <w:p w14:paraId="555C058F" w14:textId="77777777" w:rsidR="00CC44C1" w:rsidRDefault="00CC44C1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CC44C1" w14:paraId="7127829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4E0FCC" w14:textId="77777777" w:rsidR="00CC44C1" w:rsidRDefault="00CC44C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3BC0DE93" w14:textId="77777777" w:rsidR="00CC44C1" w:rsidRDefault="00CC44C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CC44C1" w14:paraId="44EADD5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C9EF37" w14:textId="77777777" w:rsidR="00CC44C1" w:rsidRDefault="00CC44C1">
                  <w:r>
                    <w:rPr>
                      <w:color w:val="000000"/>
                      <w:sz w:val="24"/>
                    </w:rPr>
                    <w:t xml:space="preserve">21.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CC44C1" w14:paraId="46537F2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CC44C1" w14:paraId="24CF817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139E33E" w14:textId="77777777" w:rsidR="00CC44C1" w:rsidRDefault="00CC44C1">
                        <w:r>
                          <w:rPr>
                            <w:color w:val="000000"/>
                            <w:sz w:val="24"/>
                          </w:rPr>
                          <w:t xml:space="preserve">21.1.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CC44C1" w14:paraId="32C11F3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A57D34" w14:textId="77777777" w:rsidR="00CC44C1" w:rsidRDefault="00CC44C1">
                        <w:r>
                          <w:rPr>
                            <w:color w:val="000000"/>
                            <w:sz w:val="24"/>
                          </w:rPr>
                          <w:t xml:space="preserve">21.2.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analizė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pagrindimas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CC44C1" w14:paraId="314B691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5D7C272" w14:textId="77777777" w:rsidR="00CC44C1" w:rsidRDefault="00CC44C1">
                        <w:r>
                          <w:rPr>
                            <w:color w:val="000000"/>
                            <w:sz w:val="24"/>
                          </w:rPr>
                          <w:t xml:space="preserve">21.3.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patikimumas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atsakingumas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CC44C1" w14:paraId="26B15A2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50BF48B" w14:textId="77777777" w:rsidR="00CC44C1" w:rsidRDefault="00CC44C1">
                        <w:r>
                          <w:rPr>
                            <w:color w:val="000000"/>
                            <w:sz w:val="24"/>
                          </w:rPr>
                          <w:t xml:space="preserve">21.4.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organizuotumas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CC44C1" w14:paraId="099CB50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CDB7176" w14:textId="77777777" w:rsidR="00CC44C1" w:rsidRDefault="00CC44C1">
                        <w:r>
                          <w:rPr>
                            <w:color w:val="000000"/>
                            <w:sz w:val="24"/>
                          </w:rPr>
                          <w:t xml:space="preserve">21.5.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visuomenei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kūrimas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5BD99C71" w14:textId="77777777" w:rsidR="00CC44C1" w:rsidRDefault="00CC44C1"/>
              </w:tc>
            </w:tr>
            <w:tr w:rsidR="00CC44C1" w14:paraId="587252E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41EEC9" w14:textId="77777777" w:rsidR="00CC44C1" w:rsidRDefault="00CC44C1">
                  <w:r>
                    <w:rPr>
                      <w:color w:val="000000"/>
                      <w:sz w:val="24"/>
                    </w:rPr>
                    <w:t xml:space="preserve">22.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Specifinės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CC44C1" w14:paraId="5C22A21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CC44C1" w14:paraId="1911BA6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E38FD5" w14:textId="77777777" w:rsidR="00CC44C1" w:rsidRDefault="00CC44C1">
                        <w:r>
                          <w:rPr>
                            <w:color w:val="000000"/>
                            <w:sz w:val="24"/>
                          </w:rPr>
                          <w:t xml:space="preserve">22.1.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konfliktų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CC44C1" w14:paraId="218187A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8286A44" w14:textId="77777777" w:rsidR="00CC44C1" w:rsidRDefault="00CC44C1">
                        <w:r>
                          <w:rPr>
                            <w:color w:val="000000"/>
                            <w:sz w:val="24"/>
                          </w:rPr>
                          <w:t xml:space="preserve">22.2.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orientacija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į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aptarnaujamą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asmenį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013EAA94" w14:textId="77777777" w:rsidR="00CC44C1" w:rsidRDefault="00CC44C1"/>
              </w:tc>
            </w:tr>
          </w:tbl>
          <w:p w14:paraId="37B23523" w14:textId="77777777" w:rsidR="00CC44C1" w:rsidRDefault="00CC44C1"/>
        </w:tc>
      </w:tr>
      <w:tr w:rsidR="00CC44C1" w14:paraId="015F6F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13" w:type="dxa"/>
          </w:tcPr>
          <w:p w14:paraId="76BBF4FB" w14:textId="77777777" w:rsidR="00CC44C1" w:rsidRDefault="00CC44C1">
            <w:pPr>
              <w:pStyle w:val="EmptyLayoutCell"/>
            </w:pPr>
          </w:p>
        </w:tc>
        <w:tc>
          <w:tcPr>
            <w:tcW w:w="1" w:type="dxa"/>
          </w:tcPr>
          <w:p w14:paraId="23B2310E" w14:textId="77777777" w:rsidR="00CC44C1" w:rsidRDefault="00CC44C1">
            <w:pPr>
              <w:pStyle w:val="EmptyLayoutCell"/>
            </w:pPr>
          </w:p>
        </w:tc>
        <w:tc>
          <w:tcPr>
            <w:tcW w:w="1" w:type="dxa"/>
          </w:tcPr>
          <w:p w14:paraId="0610A0E9" w14:textId="77777777" w:rsidR="00CC44C1" w:rsidRDefault="00CC44C1">
            <w:pPr>
              <w:pStyle w:val="EmptyLayoutCell"/>
            </w:pPr>
          </w:p>
        </w:tc>
        <w:tc>
          <w:tcPr>
            <w:tcW w:w="9055" w:type="dxa"/>
          </w:tcPr>
          <w:p w14:paraId="46F9AE4F" w14:textId="77777777" w:rsidR="00CC44C1" w:rsidRDefault="00CC44C1">
            <w:pPr>
              <w:pStyle w:val="EmptyLayoutCell"/>
            </w:pPr>
          </w:p>
        </w:tc>
        <w:tc>
          <w:tcPr>
            <w:tcW w:w="13" w:type="dxa"/>
          </w:tcPr>
          <w:p w14:paraId="73A0F838" w14:textId="77777777" w:rsidR="00CC44C1" w:rsidRDefault="00CC44C1">
            <w:pPr>
              <w:pStyle w:val="EmptyLayoutCell"/>
            </w:pPr>
          </w:p>
        </w:tc>
      </w:tr>
      <w:tr w:rsidR="00F25ABB" w14:paraId="0AB02FEA" w14:textId="77777777" w:rsidTr="00F25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453D0F92" w14:textId="77777777" w:rsidR="00CC44C1" w:rsidRDefault="00CC44C1">
            <w:pPr>
              <w:pStyle w:val="EmptyLayoutCell"/>
            </w:pPr>
          </w:p>
        </w:tc>
        <w:tc>
          <w:tcPr>
            <w:tcW w:w="1" w:type="dxa"/>
          </w:tcPr>
          <w:p w14:paraId="528B3BE4" w14:textId="77777777" w:rsidR="00CC44C1" w:rsidRDefault="00CC44C1">
            <w:pPr>
              <w:pStyle w:val="EmptyLayoutCell"/>
            </w:pPr>
          </w:p>
        </w:tc>
        <w:tc>
          <w:tcPr>
            <w:tcW w:w="1" w:type="dxa"/>
          </w:tcPr>
          <w:p w14:paraId="428575B1" w14:textId="77777777" w:rsidR="00CC44C1" w:rsidRDefault="00CC44C1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CC44C1" w14:paraId="18238B6B" w14:textId="77777777" w:rsidTr="00F25AB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00D54E" w14:textId="77777777" w:rsidR="00CC44C1" w:rsidRDefault="00CC44C1">
                  <w:proofErr w:type="spellStart"/>
                  <w:r>
                    <w:rPr>
                      <w:color w:val="000000"/>
                      <w:sz w:val="24"/>
                    </w:rPr>
                    <w:t>Susipažinau</w:t>
                  </w:r>
                  <w:proofErr w:type="spellEnd"/>
                </w:p>
              </w:tc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03C82F" w14:textId="77777777" w:rsidR="00CC44C1" w:rsidRPr="00F25ABB" w:rsidRDefault="00F25ABB">
                  <w:pPr>
                    <w:rPr>
                      <w:sz w:val="24"/>
                      <w:szCs w:val="24"/>
                    </w:rPr>
                  </w:pPr>
                  <w:r w:rsidRPr="00F25ABB">
                    <w:rPr>
                      <w:sz w:val="24"/>
                      <w:szCs w:val="24"/>
                    </w:rPr>
                    <w:t>Ilona Kuliešienė</w:t>
                  </w:r>
                </w:p>
              </w:tc>
            </w:tr>
            <w:tr w:rsidR="00CC44C1" w14:paraId="6FDD881D" w14:textId="77777777" w:rsidTr="00F25AB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0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A84145" w14:textId="77777777" w:rsidR="00CC44C1" w:rsidRDefault="00CC44C1"/>
              </w:tc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DCACCA" w14:textId="77777777" w:rsidR="00CC44C1" w:rsidRDefault="00CC44C1"/>
              </w:tc>
            </w:tr>
            <w:tr w:rsidR="00CC44C1" w14:paraId="79BFC7E0" w14:textId="77777777" w:rsidTr="00F25AB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BBAC5C" w14:textId="77777777" w:rsidR="00CC44C1" w:rsidRDefault="00CC44C1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Parašas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D00795" w14:textId="77777777" w:rsidR="00CC44C1" w:rsidRDefault="00F25ABB">
                  <w:r>
                    <w:rPr>
                      <w:color w:val="000000"/>
                    </w:rPr>
                    <w:t>(Data)</w:t>
                  </w:r>
                </w:p>
              </w:tc>
            </w:tr>
          </w:tbl>
          <w:p w14:paraId="4D63DA07" w14:textId="77777777" w:rsidR="00CC44C1" w:rsidRDefault="00CC44C1"/>
        </w:tc>
      </w:tr>
      <w:tr w:rsidR="00CC44C1" w14:paraId="0532BA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13" w:type="dxa"/>
          </w:tcPr>
          <w:p w14:paraId="242AD0AB" w14:textId="77777777" w:rsidR="00CC44C1" w:rsidRDefault="00CC44C1">
            <w:pPr>
              <w:pStyle w:val="EmptyLayoutCell"/>
            </w:pPr>
          </w:p>
        </w:tc>
        <w:tc>
          <w:tcPr>
            <w:tcW w:w="1" w:type="dxa"/>
          </w:tcPr>
          <w:p w14:paraId="1993ED7D" w14:textId="77777777" w:rsidR="00CC44C1" w:rsidRDefault="00CC44C1">
            <w:pPr>
              <w:pStyle w:val="EmptyLayoutCell"/>
            </w:pPr>
          </w:p>
        </w:tc>
        <w:tc>
          <w:tcPr>
            <w:tcW w:w="1" w:type="dxa"/>
          </w:tcPr>
          <w:p w14:paraId="5B0AA52E" w14:textId="77777777" w:rsidR="00CC44C1" w:rsidRDefault="00CC44C1">
            <w:pPr>
              <w:pStyle w:val="EmptyLayoutCell"/>
            </w:pPr>
          </w:p>
        </w:tc>
        <w:tc>
          <w:tcPr>
            <w:tcW w:w="9055" w:type="dxa"/>
          </w:tcPr>
          <w:p w14:paraId="426FCE92" w14:textId="77777777" w:rsidR="00CC44C1" w:rsidRDefault="00CC44C1">
            <w:pPr>
              <w:pStyle w:val="EmptyLayoutCell"/>
            </w:pPr>
          </w:p>
        </w:tc>
        <w:tc>
          <w:tcPr>
            <w:tcW w:w="13" w:type="dxa"/>
          </w:tcPr>
          <w:p w14:paraId="5654905A" w14:textId="77777777" w:rsidR="00CC44C1" w:rsidRDefault="00CC44C1">
            <w:pPr>
              <w:pStyle w:val="EmptyLayoutCell"/>
            </w:pPr>
          </w:p>
        </w:tc>
      </w:tr>
    </w:tbl>
    <w:p w14:paraId="0622854E" w14:textId="77777777" w:rsidR="00CC44C1" w:rsidRDefault="00CC44C1"/>
    <w:sectPr w:rsidR="00CC44C1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5ABB"/>
    <w:rsid w:val="00C7287F"/>
    <w:rsid w:val="00CC44C1"/>
    <w:rsid w:val="00F2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339CF"/>
  <w15:chartTrackingRefBased/>
  <w15:docId w15:val="{B2371FD4-9451-48F9-9114-D5D1AF06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2771</Words>
  <Characters>1580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HP-Compaq</dc:creator>
  <cp:keywords/>
  <cp:lastModifiedBy>Lijana</cp:lastModifiedBy>
  <cp:revision>2</cp:revision>
  <cp:lastPrinted>2020-07-30T06:45:00Z</cp:lastPrinted>
  <dcterms:created xsi:type="dcterms:W3CDTF">2023-05-08T11:00:00Z</dcterms:created>
  <dcterms:modified xsi:type="dcterms:W3CDTF">2023-05-08T11:00:00Z</dcterms:modified>
</cp:coreProperties>
</file>